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IV.2005.00761 vom 22. Dezember 2005</w:t>
      </w:r>
    </w:p>
    <w:p>
      <w:r>
        <w:t>ZH Sozialversicherungsgericht, 2005-12-22, DE</w:t>
      </w:r>
    </w:p>
    <w:p>
      <w:r>
        <w:rPr>
          <w:b/>
        </w:rPr>
        <w:t xml:space="preserve">Quelle: </w:t>
      </w:r>
      <w:r>
        <w:t>https://mcp.opencaselaw.ch/entscheid/zh_sozialversicherungsgericht_IV.2005.00761</w:t>
      </w:r>
    </w:p>
    <w:p>
      <w:r>
        <w:t>FR: ZH_SOZIALVERSICHERUNGSGERICHT IV.2005.00761 du 22 décembre 2005</w:t>
      </w:r>
    </w:p>
    <w:p>
      <w:r>
        <w:t>IT: ZH_SOZIALVERSICHERUNGSGERICHT IV.2005.00761 del 22 dicembre 2005</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Laut Art. 28 IVG in der seit 1. Januar 2004 geltenden Fassung (4. IVG-Revision) haben Versicherte Anspruch auf eine ganze Rente, wenn sie mindestens zu 70 Prozent, auf ein Dreiviertelsrente, wenn sie mindestens zu 60 Prozent, auf eine halbe Rente, wenn sie mindestens zu 50 Prozent, und auf eine Viertelsrente, wenn sie mindestens zu 40 Prozent invalid sind.</w:t>
      </w:r>
    </w:p>
    <w:p>
      <w:r>
        <w:t>2.4Â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3.Â Â Â Â Â Â</w:t>
      </w:r>
    </w:p>
    <w:p>
      <w:r>
        <w:t>3.1Â Â Â Â  Streitig und zu prÃ¼fen ist der Anspruch des BeschwerdefÃ¼hrers auf eine Invalidenrente.</w:t>
      </w:r>
    </w:p>
    <w:p>
      <w:r>
        <w:t>3.2Â Â Â Â  Die Beschwerdegegnerin kam gestÃ¼tzt auf die medizinischen Akten zum Schluss, dass der BeschwerdefÃ¼hrer bei einer ArbeitsfÃ¤higkeit von 80 % in einer behindertenangepassten TÃ¤tigkeit in der Lage sei, ein rentenauschliessendes Einkommen zu erzielen (Urk. 10/15 und Urk. 2).</w:t>
      </w:r>
    </w:p>
    <w:p>
      <w:r>
        <w:t>3.3Â Â Â Â  DemgegenÃ¼ber lÃ¤sst der BeschwerdefÃ¼hrer im Wesentlichen vorbringen (Urk. 1), es sei von einer posttraumatischen BelastungsstÃ¶rung, einer mittelgradigen depressiven Episode und einem Schmerzsyndrom aufgrund einer traumatischen Verletzung auszugehen. Diese Leiden seien grundsÃ¤tzlich dazu geeignet, zu einer InvaliditÃ¤t zu fÃ¼hren. Es sei nicht nachvollziehbar, wie die beiden Gutacher Dr. F.___ und Dr. H.___ die vielfÃ¤ltigen und augenfÃ¤lligen Kriterien einer posttraumatischen BelastungsstÃ¶rung Ã¼bersehen und den BeschwerdefÃ¼hrer als asymptomatisch beschreiben kÃ¶nnen. Es sei zu vermuten, dass zwischen dem Exploranden und den Gutachtern starke Spannungen bestanden hÃ¤tten. So werde dem BeschwerdefÃ¼hrer aggressive Arroganz zugeschrieben und er werde als zugeknÃ¶pft und verschlossen, ausfÃ¤llig und aufbrausend beschrieben. Die Gutachter hÃ¤tten sich aber mit keinem Satz Gedanken darÃ¼ber gemacht, ob dieses auffÃ¤llige Verhalten im Untersuchungssetting begrÃ¼ndet liege oder ob dies gar Ausdruck eines Krankheitsbildes sein kÃ¶nnte. Es sei unbestritten, dass Fluchterlebnisse aus Krisengebieten ein traumatisches Erlebnis im Sinne der Definition einer posttraumatischen BelastungsstÃ¶rung sein kÃ¶nnten. Aufgrund der beÃ¤ngstigend beschriebenen Flucht im Jahre 1995 und den erstmals fÃ¼r 1997 beschriebenen Symptomen sei ein solch verzÃ¶gerter Eintritt des Krankheitsbildes plausibel, ja sogar Ã¼berwiegend wahrscheinlich. Auch seien die Voraussetzungen fÃ¼r die Diagnose einer depressiven Erkrankung erfÃ¼llt und von den Gutachtern die entsprechenden Befunde erhoben worden. Zur im Gutachen von Dr. F.___ und Dr. H.___ beschriebenen angeblichen Arroganz sei richtig zu stellen, dass der BeschwerdefÃ¼hrer pÃ¼nktlich zum Untersuchungstermin erschienen sei und lÃ¤ngere Zeit habe im menschenleeren Wartezimmer sitzen mÃ¼ssen. Aus Angst, es sei etwas schief gegangen, habe er nach einer gewissen Zeit an die nÃ¤chste TÃ¼r geklopft. Der Gutachter habe geÃ¶ffnet und sei den BeschwerdefÃ¼hrer Ã¤usserst unfreundlich angefahren, dass er zuzuwarten habe, bis er an der Reihe sei. Der BeschwerdefÃ¼hrer habe sich zu Unrecht angegriffen gefÃ¼hlt und habe zu argumentieren versucht, was ihm nicht gelungen sei. Aufgrund dieses ersten Zusammentreffens seien die Gutachter voreingenommen gewesen und es sei ihnen offenbar nicht mehr gelungen, eine AtmosphÃ¤re des Vertrauens zu schaffen. Den BeschwerdefÃ¼hrer als arrogant beziehungsweise aggressiv zu bezeichnen, sei bei dieser Vorgeschichte vÃ¶llig verfehlt.</w:t>
      </w:r>
    </w:p>
    <w:p>
      <w:r>
        <w:rPr>
          <w:b/>
        </w:rPr>
        <w:t>E. 4</w:t>
      </w:r>
    </w:p>
    <w:p>
      <w:r>
        <w:t>4.1Â Â Â Â  Umstritten ist zunÃ¤chst, inwiefern der BeschwerdefÃ¼hrer durch seine gesundheitlichen Beschwerden in seiner ArbeitsfÃ¤higkeit eingeschrÃ¤nkt ist. Die medizinische Situation stellt sich aufgrund der Akten wie folgt dar:</w:t>
      </w:r>
    </w:p>
    <w:p>
      <w:r>
        <w:t>4.1.1Â Â  GemÃ¤ss dem Bericht von Dr. B.___ vom 13. November 2002 (Urk. 10/23) leidet der BeschwerdefÃ¼hrer an einem Status nach Schuss- und Splitterverletzungen aus dem "___"-krieg 1986 sowie an einer posttraumatischen BelastungsstÃ¶rung mit AngstzustÃ¤nden, Depressionen und somatoformen Schmerzen. Sowohl in seiner angestammten sowie auch in einer behinderungsangepassten TÃ¤tigkeit sei der BeschwerdefÃ¼hrer halbtags arbeitsfÃ¤hig.</w:t>
      </w:r>
    </w:p>
    <w:p>
      <w:r>
        <w:t>4.1.2Â Â  Im Schreiben der Ãrzte des Medizinischen Zentrums W.___ an Dr. B.___ vom 24. Oktober 2001 (Urk. 10/23) leidet der BeschwerdefÃ¼hrer an einer mittelgradigen depressiven Episode (ICD-10 F32.1) sowie an einer posttraumatischen BelastungsstÃ¶rung (ICD-10 F43.1). Der BeschwerdefÃ¼hrer sei am 30. Juli 2001 100 % arbeitsunfÃ¤hig in eine intensive ambulante Rehabilitationsbehandlung gekommen. Seit 8. Juli 2001 sei er krank geschrieben. Am 21. September 2001 sei der BeschwerdefÃ¼hrer deutlich gebessert und mit einer ArbeitsfÃ¤higkeit von 50 % entlassen worden. Der BeschwerdefÃ¼hrer habe sein Misstrauen Ã¼berwinden und offen Ã¼ber seine traumatisierenden Erlebnisse berichten kÃ¶nnen. Die Depression zeige einen stark schwankenden Verlauf, habe jedoch aufgehellt werden kÃ¶nnen. Die ArbeitsfÃ¤higkeit habe nicht positiv beeinflusst werden kÃ¶nnen. Prognostisch schwierig seien die schweren Traumatisierungen in der Jugend und spÃ¤ter der Krieg wie auch die lang bestehende Somatisierungstendenz. Der BeschwerdefÃ¼hrer werde die Einzeltherapie weiterfÃ¼hren.</w:t>
      </w:r>
    </w:p>
    <w:p>
      <w:r>
        <w:t>4.1.3Â Â  GemÃ¤ss dem Bericht der Ãrzte des Medizinischen Zentrums W.___ vom 9. beziehungsweise 15. Januar 2003 (Urk. 10/22) leidet der BeschwerdefÃ¼hrer an einer mittelgradigen depressiven Episode (ICD-10, F32.1) und einer posttraumatischen BelastungsstÃ¶rung (ICD-10 F43.1) sowie Schmerzen im Bereich der BrustwirbelsÃ¤ule und im Bereich des Thorax' aufgrund einer traumatischen Verletzung. Der BeschwerdefÃ¼hrer sei seit 1997 sowohl in seiner angestammten wie auch einer behinderungsangepassten TÃ¤tigkeit fÃ¼r acht Stunden pro Woche arbeitsfÃ¤hig. Dazu fÃ¼hrten sie erlÃ¤uternd aus, dass der BeschwerdefÃ¼hrer seit 15 Jahren an den Folgen einer Schussverletzung des linken Hemithorax' leide sowie an AngstzustÃ¤nden und Depressionen, welche die kÃ¶rperlichen Schmerzen begleiten wÃ¼rden. Bis 1996 habe der BeschwerdefÃ¼hrer hier in der Schweiz viel gearbeitet. Danach hÃ¤tten sich SchwÃ¤chegefÃ¼hle, Schmerzen und Depressionen eingestellt. Er habe Schmerzen im linken Bein und im Bereich der LendenwirbelsÃ¤ule, ausstrahlend in den Kopf. Er fÃ¼hle sich lust- und interessenlos und blockiert. Er beklage Schlaflosigkeit, Gedankenkreisen und Appetitsteigerung. Bei MÃ¼digkeit wÃ¼rden diese Ãngste und vermehrt auch Flashbacks der SchlÃ¤ge aus der Kindheit, brutal zugefÃ¼gt vor allem durch die Mutter und deren Bruder sowie den Vater auftreten. Zudem habe er Angst in der Dunkelheit, Angst verfolgt zu werden und HassgefÃ¼hle in Bezug auf die S___, da in seiner Geburtsgegend sehr viele Menschen von ihnen getÃ¶tet worden seien. Unter anderen hÃ¤tten die S.___ auch seinen Vater umgebracht. Die ganze Familie sei verschwunden. Er ertrage schlechte Nachrichten aus der Heimat nicht mehr (Urk. 10/22 S. 4). Die Problematik des BeschwerdefÃ¼hrers lasse sich aus verhaltenstherapeutisch-psychodynamischer Sicht wie folgt erklÃ¤ren: Der BeschwerdefÃ¼hrer stamme aus einer gemischten ethnisch-religiÃ¶sen Ehe. Sein Vater habe in die Familie seiner Mutter eingeheiratet und sei von den FamilienangehÃ¶rigen fast gar nicht akzeptiert worden. Der BeschwerdefÃ¼hrer sei Zeuge gewesen, wie sein Grossvater und Onkel seinen Vater zu tÃ¶ten versucht hÃ¤tten. Wegen seiner Anstellung bei der Regierung sei der Vater als Kommunist sowie als Spion betrachtet und schliesslich ermordet worden. Der BeschwerdefÃ¼hrer selber sei weder von der einen noch von der anderen Familie akzeptiert worden. Auch ihm sei eine kommunistische Gesinnung unterschoben worden. Der BeschwerdefÃ¼hrer habe sich deshalb entschlossen, freiwillig in den Krieg in "___" einzutreten, um seinen und den Ruf des Vaters zu verteidigen. Im Krieg habe er eine Schussverletzung mit einer anschliessenden LungenentzÃ¼ndung erlitten und sei unter widrigsten UmstÃ¤nden nach "___" zurÃ¼cktransportiert worden. In seiner Heimat habe er als KÃ¼rschner gearbeitet, da es die einzige TÃ¤tigkeit gewesen sei, die er mit seinen Schmerzen habe ausfÃ¼hren kÃ¶nnen. Das GefÃ¼hl, verhasst zu sein und weiter verleumdet zu werden, sei bestehen geblieben. Der BeschwerdefÃ¼hrer sei mit seiner Ehefrau und den Kindern Ã¼ber "___" und die "___" in die Schweiz geflohen. Die Angst vor Verleumdung und Ablehnung sei geblieben. Der BeschwerdefÃ¼hrer fÃ¼hle sich von den hiesigen BehÃ¶rden abgelehnt und benachteiligt. Die Kontakte zur Landsleuten seien durch Angst vor Hass und Verfolgung geprÃ¤gt. Aus dieser emotionalen EinschrÃ¤nkung heraus habe der BeschwerdefÃ¼hrer eine starke Depression mit stechenden und brennenden Schmerzen in der linken KÃ¶rperhÃ¤lfte entwickelt. Aufrechterhalten werde die StÃ¶rung durch den RÃ¼ckzug von Anforderungen und die intrafamiliÃ¤ren Konflikte (Urk. 10/22 S. 7).</w:t>
      </w:r>
    </w:p>
    <w:p>
      <w:r>
        <w:t>4.1.4Â Â  Die Gutachter H.___ und Dr. F.___ diagnostizierten in ihrer Expertise vom 5. November 2003 (Urk. 10/21) eine leichte depressive Episode gemÃ¤ss ICD-10: F32.0). Aus rein psychiatrischer Sicht sei der BeschwerdefÃ¼hrer gegenwÃ¤rtig grundsÃ¤tzlich arbeitsfÃ¤hig. Die Schmerzen in der linken Brust kÃ¶nnten seine ArbeitsfÃ¤higkeit wahrscheinlich in einem gewissen Ausmass beeintrÃ¤chtigen. Wenn auf diese Problematik RÃ¼cksicht genommen werde, sei der BeschwerdefÃ¼hrer zu 80 % arbeitsfÃ¤hig. Dazu fÃ¼hrten die Gutachter erlÃ¤uternd aus (Urk. 10/21 S. 6), beim BeschwerdefÃ¼hrer handle es sich um einen 42-jÃ¤hrigen R.___, der aus politischen GrÃ¼nden mit seiner Familie in die Schweiz gekommen sei und Asyl erhalten habe. Biographisch bestÃ¼nden einige Belastungen wie SchlÃ¤ge in der Kindheit, Probleme wegen des Ãbertritts des Vaters von den Q.___ zu den P.___, Kriegserlebnisse und eine Verwundung an der linken Brustseite sowie der Tod des Vaters. Obwohl diese Erlebnisse zu einer posttraumatischen BelastungsstÃ¶rung fÃ¼hren kÃ¶nnten, berichte der BeschwerdefÃ¼hrer Ã¼ber keine Intrusionen, wie AlptrÃ¤ume, Flashbacks oder intrusive traumabezogene Gedanken, GefÃ¼hle, psychogene Amnesie, emotionale BetÃ¤ubung und Ã¤hnliches. Der BeschwerdefÃ¼hrer berichte auch nicht von Zeichen von Ãberanstrengung (Hyperarousal). Ganz im Gegenteil erzÃ¤hle der BeschwerdefÃ¼hrer Ã¼ber seine Vergangenheit in einer ruhigen und besonnenen Art und Weise. Es scheine, dass er die Belastungen gegenwÃ¤rtig zu einem grossen Teil verarbeitet habe. Als der BeschwerdefÃ¼hrer noch in "___" gelebt habe, habe er sein eigenes GeschÃ¤ft gefÃ¼hrt. Er berichte sogar, dass er expandiert habe. Man dÃ¼rfe annehmen, dass er damals zu 100% arbeitsfÃ¤hig gewesen sei. FÃ¼r die Zeit seiner Flucht Ã¼ber "___" und die "___" in die Schweiz berichte er Ã¼ber keine speziellen traumatischen Ereignisse. Obwohl der BeschwerdefÃ¼hrer stets Ã¼ber Schmerzen in der linken Brust geklagt habe, habe er in der KÃ¼che eines Restaurants und in der Kantine eines Schwimmbads gearbeitet. Im Arztbericht von Dr. B.___ vom 17. Dezember 1999 werde keine ArbeitsunfÃ¤higkeit angegeben und im Bericht des Psychiaters Dr. A. C.___ vom 31. Dezember 2000 werde dem BeschwerdefÃ¼hrer eine 100%ige ArbeitsfÃ¤higkeit attestiert. Es sei auch nach mehrmaligem Nachfragen nicht mÃ¶glich gewesen zu erurieren, weshalb es dem BeschwerdefÃ¼hrer im Jahr 2001 und vor allem 2002 psychisch schlechter gegangen sei. Im Arztbericht von Dr. B.___ vom 13. November 2001 sei dem BeschwerdefÃ¼hrer erstmals eine ArbeitsunfÃ¤higkeit von 50 % attestiert worden. Das Medizinische Zentrum W.___ erachte den BeschwerdefÃ¼hrer ebenfalls zu 50 % arbeitsunfÃ¤hig. Erst im Arztbericht des Medizinischen Zentrums W.___ vom 9. Januar 2003 werde von einer 100%igen ArbeitsunfÃ¤higkeit gesprochen und zwar von 1997 bis 1999 und von 2001 bis heute. Unklar bleibe, auf welche Weise diese rÃ¼ckwirkend attestierten ArbeitsunfÃ¤higkeiten zustanden gekommen seien. Im GesprÃ¤ch imponiere der BeschwerdefÃ¼hrer als ein Mann, der sich einerseits sehr unterwÃ¼rfig und andererseits sehr aggressiv prÃ¤sentiere. Deutlich zum Ausdruck komme, dass der BeschwerdefÃ¼hrer sich auf seine Schmerzen in der Brust beziehe und dadurch den Anspruch auf Leistungen der FÃ¼rsorge oder der Invalidenversicherung ableite. Ihrer Meinung nach seien die Schmerzen aber nicht dergestalt stÃ¶rend, dass es dem BeschwerdefÃ¼hrer nicht mehr zuzumuten wÃ¤re, einer Arbeit nachzugehen. Dass der BeschwerdefÃ¼hrer in "___" zu einer reichen Oberschicht gehÃ¶rt habe, ein blÃ¼hendes Textil- und PelzgeschÃ¤ft betrieben habe, vermÃ¶ge einen gewissen Ausschlag zu geben, dass er bei einer HilfstÃ¤tigkeit in einer KÃ¼che Probleme bekomme. Aufgrund seiner guten Deut- und Englischkenntnisse jedoch uns seiner ausgeprÃ¤gten guten Intelligenz sei es ihm zuzumuten, sich beruflich umzustellen und eine fÃ¼r ihn passende TÃ¤tigkeit anzunehmen.</w:t>
      </w:r>
    </w:p>
    <w:p>
      <w:r>
        <w:t>4.1.5Â Â  Dr. G.___ erstellte in seinem Bericht Ã¼ber die beiden GesprÃ¤che vom 20. und 29. Juli 2005 mit dem BeschwerdefÃ¼hrer die Diagnosen eines mittelschwer bis schwer ausgeprÃ¤gten depressiven Zustandsbildes (ICD-10 F32.2) sowie einer posttraumatischen BelastungsstÃ¶rung (ICD-10 F43.1). Aus medizinisch-psychiatrischer Sicht bestehe kein Zweifel, dass der BeschwerdefÃ¼hrer krankheitsbedingt zu 100 % arbeitsunfÃ¤hig sei, wenn man an eine realistische TÃ¤tigkeit in der freien Wirtschaft denke. HÃ¶chstens in einem geschÃ¼tzten Rahmen sei eine geringe ArbeitsfÃ¤higkeit von deutlich unter 40 % denkbar. Dabei mÃ¼sste es sich um eine kÃ¶rperlich sehr leichte TÃ¤tigkeit mit Wechselbelastung handeln. Ãberdies mÃ¼sste das Umfeld wohlwollend und zurÃ¼ckhaltend sein. Der Grund fÃ¼r die ArbeitsunfÃ¤higkeit sei eine Kombination von kÃ¶rperlichen und psychischen Symptomen. InvaliditÃ¤tsfremde Faktoren wie beispielsweise die Tatsache der Migration oder ein Rentenbegehren wÃ¼rden keine Rolle spielen. Dazu fÃ¼hrte Dr. G.___ erlÃ¤uternd aus (Urk. 6 S. 3 f.), dass der BeschwerdefÃ¼hrer psychopathologisch in dem Sinne deutlich auffÃ¤llig sei, dass er verlangsamt und vermindert schwingungsfÃ¤hig sei. Es seien die charakteristischen Denkverzerrungen einer Depression vorhanden: Negativismus, Schwarzsehen, Scham, vermindertes SelbstwertgefÃ¼hl. Dazu kÃ¤men die typischen psychovegetativen Symptome wie rasche ErmÃ¼dbarkeit, fehlender Antrieb, Schlaflosigkeit und Schmerzen. Auch seien die Symptome einer posttraumatischen BelastungsstÃ¶rung deutlich vorhanden. Es sei bekannt, dass diese Symptome in AbhÃ¤ngigkeit der psychosozialen UmstÃ¤nde variieren wÃ¼rden, gegenwÃ¤rtig seien die Symptome eher stÃ¤rker ausgeprÃ¤gt. Es lÃ¤gen deutlich vorhandene Flashbacks vor, die durch Trigger ausgelÃ¶st werden kÃ¶nnten. Dazu kÃ¤men AlptrÃ¤ume, Vermeindungsverhalten sowie eine allgemeine Ãbererregung. Die chronischen Schmerzen seien seines Erachtens nicht als anhaltende somatoforme SchmerzstÃ¶rung zu klassifizieren, da somatische Korrelate, nÃ¤mlich ein Status nach einer Schussverletzung, vorlÃ¤gen. Sicherlich sei angesichts der psychopathologischen Gesamtsituation zusÃ¤tzlich die Schmerzverarbeitung beeintrÃ¤chtigt. Im Gutachten von Dr. F.___ und H.___ wÃ¼rden diese beiden Diagnose verneint, da die entsprechenden Symptome nicht vorlÃ¤gen. Gleichzeitig werde der BeschwerdefÃ¼hrer in einer Weise beschrieben, welche deutlich abweiche von den mehr oder weniger Ã¼bereinstimmenden Beschreibungen aller vor- und nachuntersuchenden Kollegen. Bei der LektÃ¼re jenes Gutachtens werde sehr schnell deutlich, dass bereits ganz zu Beginn der Untersuchung ein erhebliches Beziehungsproblem aufgetreten sei und der BeschwerdefÃ¼hrer hernach komplett verunsichert und eingeschÃ¼chtert worden sei. Er habe sich sehr verschlossen gezeigt und die Symptome weitgehend dissimuliert. Man mÃ¼sse dazu in Rechnung stellen, dass fÃ¼r schwer Traumatisierte das Sprechen Ã¼ber ihre Erfahrungen und Ã¼ber ihre Symptome generell schwierig sei. Dies gelte ganz besonders fÃ¼r jemanden wie den BeschwerdefÃ¼hrer, welcher sich allgemein unverstanden und missachtet fÃ¼hle.</w:t>
      </w:r>
    </w:p>
    <w:p>
      <w:r>
        <w:t>4.2Â Â Â Â  Bei der WÃ¼rdigung der Arztberichte fÃ¤llt auf, dass sÃ¤mtliche Ãrzte mit Ausnahme der Gutachter Dr. F.___ und H.___ im Wesentlichen die gleichen Befunde erhoben und von den gleichen Krankheitsbildern sowie grundsÃ¤tzlich derselben EinschÃ¤tzung der ArbeitsfÃ¤higkeit ausgingen. Trotzdem hat sich die Beschwerdegegnerin bei ihrem rentenverneinenden Entscheid auf das Gutachten von Dr. F.___ und H.___ vom 5. November 2003 (Urk. 10/21) gestÃ¼tzt. Aufgrund der Vorbringen in der Beschwerde sowie auch im Bericht von Dr. G.___ (Urk. 6) ist das Gutachten von Dr. F.___ und H.___ im Folgenden auf seine Beweistauglichkeit zu Ã¼berprÃ¼fen.</w:t>
      </w:r>
    </w:p>
    <w:p>
      <w:r>
        <w:t>Â Â Â Â Â Â Â Â  Die Gutachter, Dr. F.___ und H.___, setzten sich zwar mit den Vorakten (Urk. 10/21 S. 1 f.), der Anamnese (Urk. 10/21 S. 2 f.) sowie den geklagten Schmerzen beziehungsweise den Angaben des BeschwerdefÃ¼hrers (Urk. 10/21 S. 4 f.) auseinander. Jedoch leuchtet das Gutachten weder in der Beurteilung der medizinischen Situation ein noch enthÃ¤lt es begrÃ¼ndete Schlussfolgerungen hinsichtlich des Vorliegens eines relevanten psychischen Gesundheitszustand des BeschwerdefÃ¼hrers. So beschrÃ¤nkten sich die Gutachter darauf, die vom BeschwerdefÃ¼hrer geklagten Beschwerden wiederzugeben, und haben es insbesondere unterlassen, sich kritisch mit dessen Angaben und dessen Verhalten auseinander zu setzen. Dazu hÃ¤tten sie sich aber angesichts der seit Beginn der Exploration zwischen den Gutachtern und dem BeschwerdefÃ¼hrer bestehenden Spannungen sowie dem aktenkundigen Misstrauen gegenÃ¼ber seiner Umwelt (Urk. 10/23 S. 4 und Urk. 10/22 S. 4) und dem Umstand, dass der BeschwerdefÃ¼hrer gegenÃ¼ber den Ãrzten des Medizinischen Zentrums W.___ von Flashbacks berichtet hatte (Urk. 10/23 S. 5 und Urk. 10/22 S. 2), welches Symptom gemÃ¤ss der Internationalen Klassifikation psychischer StÃ¶rungen (ICD-10 Kapitel V, 4. Auflage, S. 170) neben dem eigentlichen Trauma fÃ¼r die Diagnose einer posttraumatischen BelastungsstÃ¶rung vorhanden sein muss, veranlasst sehen mÃ¼ssen. So ist dem Gutachten zu entnehmen, dass sich der Kontakt mit dem BeschwerdefÃ¼hrer als sehr schwierig gestaltet habe. Beim ersten GesprÃ¤ch sei er ohne Anzuklopfen ins Behandlungszimmer geplatzt. Obwohl ein Patient anwesend gewesen sei, habe der BeschwerdefÃ¼hrer gewÃ¼nscht, dass man mit der AbklÃ¤rung beginne. Erst nach einigem Druck sei er bereit gewesen, im Wartezimmer Platz zu nehmen und zu warten bis er an der Reihe sei. Sein Verhalten in den GesprÃ¤chen sei geprÃ¤gt gewesen von abwechselnder UnterwÃ¼rfigkeit und aggressiver Arroganz (Urk. 10/21 S. 5). Im Weiteren geht aus dem Gutachten hervor, dass der BeschwerdefÃ¼hrer sich in den GesprÃ¤chen Ã¼ber weite Strecken zugeknÃ¶pft gezeigt und er nur ungern Informationen zu seinem Leben und vor allem zu seiner heutigen Lebenssituation preis gegeben habe (Urk. 10/21 S. 5). Dem BeschwerdefÃ¼hrer ist demnach zuzustimmen, wenn er dartun lÃ¤sst, dass sich die Gutachter keine Gedanken darÃ¼ber gemacht hÃ¤tten, ob dieses auffÃ¤llige Verhalten allenfalls im Untersuchungssetting begrÃ¼ndet liege oder ob dies gar Ausdruck eines Krankheitsbildes sein kÃ¶nnte (Urk. 1 S. 6). Im Weiteren fehlt im Gutachten von Dres. F.___ und H.___ eine Auseinandersetzung mit dem Verlauf und den Ergebnissen der seit dem 19. Juli 2001 im Medizinischen Zentrum W. durchgefÃ¼hrten psychiatrischen und medikamentÃ¶sen Behandlung des BeschwerdefÃ¼hrers. GemÃ¤ss dem Bericht von Dr. G.___ nehme der BeschwerdefÃ¼hrer seit lÃ¤ngerem Antihypertensiva (aktuell Norvasc), verschiedene Schmerzmittel (aktuell Tilur), Magnesium und Surmontil und Trittico zur Nacht ein (Urk. 6 S. 1), wobei es sich bei den zuletzt genannten Medikamenten um Antidepressiva handelt. Angesichts der dokumentierten Aggressionen des BeschwerdefÃ¼hrers ist im Weiteren die Feststellung der Gutachter, wonach der BeschwerdefÃ¼hrer nicht von Zeichen von Ãbererregung berichte (Urk. 10/21 S. 6), nicht nachvollziehbar. Eine ErklÃ¤rung, weshalb im zugeknÃ¶pften Verhalten des BeschwerdefÃ¼hrers nicht gerade ein Anzeichen von Vermeidung fÃ¼r von traumabezogenen Gedanken und GefÃ¼hlen, welche bei der Diagnose eines posttraumatischen BelastungsstÃ¶rung hÃ¤ufig zu beobachten sind (ICD-10 Kapitel V, 4. Auflage, S. 170), zu erblicken ist, findet sich im Gutachten ebenfalls nicht. Mit Blick auf die seit Beginn der Exploration vorhandenen Spannungen zwischen den Gutachtern und dem BeschwerdefÃ¼hrer und die zugeknÃ¶pfte sowie abwechselnd unterwÃ¼rfige und aggressive Verhaltensweise des BeschwerdefÃ¼hrers sowie insbesondere auch aufgrund der Medikamente, welche der BeschwerdefÃ¼hrer nach wie vor einnimmt, ist nicht einsichtig, weshalb die Gutachter den Schluss ziehen, dass der BeschwerdefÃ¼hrer die Belastungen gegenwÃ¤rtig zu einem grossen Teil verarbeitet habe (Urk. 10/21 S. 6). Dies zumal die Gutachter denn auch selber davon ausgehen, dass beim BeschwerdefÃ¼hrer einige biographische Belastungen - wie SchlÃ¤ge in der Kindheit, Probleme wegen des Ãbertritts seines Vaters von den Sunniten zu den Schiiten, Kriegserlebnisse, eine Verwundung an der linken Brustseite und der Tod des Vaters - bestÃ¼nden, welche zu einer posttraumatischen BelastungsstÃ¶rung fÃ¼hren kÃ¶nnten (Urk.10/21) und sie auch Befunde erhoben haben, welche durchaus als Begleitsymptome einer posttraumatischen BelastungsstÃ¶rung gewertet werden kÃ¶nnten. So finden sich im Gutachten Angaben darÃ¼ber, dass der BeschwerdefÃ¼hrer Ãngste habe. Ãngste wÃ¼rden ihn ein ganzes Leben lang begleiten. Wenn nur schon jemand laut sprechen wÃ¼rde, bekomme er Angst und sei blockiert. Der BeschwerdefÃ¼hrer sei der Meinung, dass es in seinem Leben in den letzten Jahren nichts SchÃ¶nes gegeben habe. Es gehe ihm immer schlechter. Er kÃ¶nne nicht angeben warum. Er habe wieder vermehrt SchlafstÃ¶rungen und Surmontil vom Arzt bekommen. Am Morgen sei er mÃ¼de und habe MÃ¼he mit Aufstehen. Er habe immer wieder Angst, dass er auch in der Schweiz von S.___ verfolgt werden kÃ¶nnte. Deshalb pflege er keinen Kontakt zu anderen R.___ (Urk. 10/21 S. 4). WidersprÃ¼chlich und damit nicht nachvollziehbar ist im Weiteren die EinschÃ¤tzung der ArbeitsfÃ¤higkeit des BeschwerdefÃ¼hrers. Unter dem Titel "Grad der ArbeitsfÃ¤higkeit" gaben die Gutachter an, der BeschwerdefÃ¼hrer sei aus rein psychiatrischer Sicht gegenwÃ¤rtig grundsÃ¤tzlich arbeitsfÃ¤hig. Die Schmerzen in der linken Brust kÃ¶nnten seine ArbeitsfÃ¤higkeit wahrscheinlich in einem gewissen Ausmass beeintrÃ¤chtigen. Wenn auf diese Problematik RÃ¼cksicht genommen werde, sei von einer 80%igen ArbeitsfÃ¤higkeit auszugehen (Urk.10/21 S. 5). DemgegenÃ¼ber fÃ¼hrten die Gutachter in ihrer Zusammenfassung aus, dass sie den BeschwerdefÃ¼hrer aus psychiatrischer Sicht zur Zeit zu 80% arbeitsfÃ¤hig erachteten (Urk. 10/21 S. 6). Unklar bleibt demnach, ob die Gutachter dem BeschwerdefÃ¼hrer aufgrund seines psychischen Gesundheitszustandes oder wegen seiner Beschwerden im Bereich der linken Brust eine verminderte ArbeitsfÃ¤higkeit attestieren. Auch wenn sie von einer somatisch begrÃ¼ndeten EinschrÃ¤nkung der ArbeitsfÃ¤higkeit ausgehen sollten, wÃ¤re die EinschÃ¤tzung der Gutachter mangels diesbezÃ¼glich erhobener Befunde nicht nachvollziehbar. Das Gutachten von Dr. F.___ und H.___ vom 5. November 2003 (Urk. 10/21) ist daher weder in sich schlÃ¼ssig noch nachvollziehbar, weshalb die BeschwerdefÃ¼hrerin nicht hÃ¤tte darauf abstellen dÃ¼rfen.</w:t>
      </w:r>
    </w:p>
    <w:p>
      <w:r>
        <w:t>Â Â Â Â Â Â Â Â  Angesichts dieses Ergebnisses stellt sich im Weiteren die Frage, ob auf die Berichte der Ãrzte des Medizinischen Zentrums W.___ vom 24. Oktober 2001 beziehungsweise vom 9. Januar 2003 (Urk. 10/22) oder auf denjenigen von Dr. G.___ (Urk. 6) abgestellt werden kann.</w:t>
      </w:r>
    </w:p>
    <w:p>
      <w:r>
        <w:t>Â Â Â Â Â Â Â Â  Mit Blick auf die Anforderungen der Rechtssprechung des EidgenÃ¶ssischen Versicherungsgericht (EVG) betreffend die invalidisierende Wirkung von psychischen Erkrankungen Ã¤usserten sich aber weder die Ãrzte des Medizinischen Zentrums W.___ noch Dr. G.___ dazu, inwiefern die psychische StÃ¶rung bei objektiver Betrachtung den BeschwerdefÃ¼hrer daran hindert, die erforderliche Willensanstrengung zu erbringen, um eine allenfalls somatisch zumutbare RestarbeitsfÃ¤higkeit zu verwerten. Daher erscheinen denn auch die Berichte dieser Ãrzte nicht als taugliche Beweismittel. In Bezug auf die Ãrzte des Medizinischen Zentrums W.___, bei welchen der BeschwerdefÃ¼hrer bereits seit Juli 2001 in Behandlung steht (Urk. 10/22 S. 5 und Urk. 6 S. 1), gilt es zudem zu beachten, dass rechtsprechungsgemÃ¤ss Berichte von die versicherte Person behandelnden SpezialÃ¤rzten mit Blick auf deren Vertrauensstellung mit ZurÃ¼ckhaltung zu wÃ¼rdigen sind (Urteil EVG in Sachen J. vom 12. Juli 2004 U 164/03, Erw. 3.3 und Urteil EVG in Sachen K. vom 12. Juli 2004, I 80/03, mit Hinweisen). Zum Bericht von Dr. G.___ ist anzufÃ¼gen, dass auch dessen Schlussfolgerungen nicht ganz zu Ã¼berzeugen vermÃ¶gen. In der Beurteilung des medizinischen Sachverhaltes ist nicht zu Ã¼bersehen, dass eine gewisse kritische Distanz zum BeschwerdefÃ¼hrer, seinen Aussagen und seinem Verhalten fehlt. Zudem wird keine einleuchtende ErklÃ¤rung darÃ¼ber abgegeben, weshalb der BeschwerdefÃ¼hrer 100 % arbeitsunfÃ¤hig sein soll, denn diese Beurteilung der LeistungsfÃ¤higkeit wird von Dr. G.___ in einen Zusammenhang mit einer "realistischen TÃ¤tigkeit in der freien Wirtschaft" gebracht, ohne dass klar wird, was mit einer "realistischen TÃ¤tigkeit" konkret gemeint ist. Zudem geht aus dem Bericht von Dr. G.___ auch nicht hervor, weshalb der BeschwerdefÃ¼hrer, der sich vom 1. Oktober 1997 bis 30. September 1999 gegenÃ¼ber der Arbeitslosenversicherung als 100 % vermittelbar bezeichnet und eine entsprechende EntschÃ¤digung bezogen hatte (Urk. 11/27) und von Dr. C.___, einem den BeschwerdefÃ¼hrer immerhin seit 1996 behandelnden Facharzt in Psychiatrie, im Bericht vom 31. Januar 2000 noch als 100 % arbeitsfÃ¤hig erachtet worden war (Urk. 10/24), nunmehr vollstÃ¤ndig arbeitsunfÃ¤hig sein soll. Dazu fehlt eine einleuchtende ErklÃ¤rung, das heisst eine BegrÃ¼ndung dafÃ¼r, aus welchen medizinischen GrÃ¼nden sich die ArbeitsfÃ¤higkeit des BeschwerdefÃ¼hrers in den letzten Jahren derart verschlechtert hat.</w:t>
      </w:r>
    </w:p>
    <w:p>
      <w:r>
        <w:t>Â Â Â Â Â Â Â Â  Ebensowenig kann der Bericht des Hausarztes Dr. B.___ vom 13. November 2002 (Urk. 10/23) als taugliches Beweismittel qualifiziert werden. Zum einen ist er kein Facharzt fÃ¼r psychiatrische Krankheiten und zum anderen ist auch der Erfahrungstatsache Rechnung zu tragen, dass HausÃ¤rzte im Hinblick auf ihre Vertrauensstellung in ZweifelsfÃ¤llen eher zu Gunsten ihrer Patienten aussagen (BGE 125 V 252 Erw. 3b/cc).</w:t>
      </w:r>
    </w:p>
    <w:p>
      <w:r>
        <w:t>Â Â Â Â Â Â Â Â  Aufgrund des Gesagten genÃ¼gen die medizinischen Akten den Anforderungen an taugliche Beweismittel nicht, weshalb weder der Gesundheitszustand noch die sich daraus ergebende ArbeitsfÃ¤higkeit in der angestammten sowie in einer leidensangepassten TÃ¤tigkeit rechtsgenÃ¼glich beurteilt werden kÃ¶nnen. Insofern steht im jetzigen Zeitpunkt auch nicht fest, ob sich die psychische BeeintrÃ¤chtigung des BeschwerdefÃ¼hrers tatsÃ¤chlich negativ auf dessen ArbeitsfÃ¤higkeit auswirkt. Aufgrund der Angaben im Gutachten von Dr. F.___ und H.___, wonach die ArbeitsfÃ¤higkeit des BeschwerdefÃ¼hrers auch durch die aus der Schussverletzung herrÃ¼hrenden Beschwerden in der linken Brustseite eingeschrÃ¤nkt sein kÃ¶nnte sowie der geklagten Schmerzen im Lendenbereich, drÃ¤ngt sich die Einholung eines polydisziplinÃ¤ren (psychiatrisches, internistisches und rheumatologisches) Obergutachtens verbunden mit einer Evaluation der funktionellen LeistungsfÃ¤higkeit (ELF) auf, wobei die psychiatrische Exploration durch einen Spezialisten im Umgang mit kriegstraumatisierten Patienten vorzunehmen ist. Dabei sollen sich die Gutachter in Kenntnis und kritischer Auseinandersetzung mit sÃ¤mtlichen vorhandenen medizinischen Akten Ã¼ber den psychischen sowie somatischen Zustand des BeschwerdefÃ¼hrers Ã¤ussern, eine klare Diagnose erstellen und in Auseinandersetzung mit der Rechtssprechung des EVG zu den psychischen GesundheitsschÃ¤den (vgl. Erw. 2.2) aufzeigen, Ã¼ber welche Ressourcen der BeschwerdefÃ¼hrer verfÃ¼gt, um seine psychischen Beschwerden zu Ã¼berwinden und seine verbleibende ArbeitsfÃ¤higkeit zu verwerten. Danach hat die Beschwerdegegnerin Ã¼ber das Leistungsbegehen neu zu verfÃ¼gen.</w:t>
      </w:r>
    </w:p>
    <w:p>
      <w:r>
        <w:t>4.3Â Â Â Â  Nach dem Gesagten ist der angefochtene Entscheid vom 31. Mai 2005 (Urk. 2) aufzuheben und die Sache zur ergÃ¤nzenden AbklÃ¤rung im Sinne der ErwÃ¤gungen an die IV-Stelle zurÃ¼ckzuweisen. Die Beschwerde ist in diesem Sinne gutzuheissen.</w:t>
      </w:r>
    </w:p>
    <w:p>
      <w:r>
        <w:t>5.Â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Rechtsanwalt Frank Goecke macht in der Kostennote vom 12. Dezember 2005 (Urk. 15) einen Aufwand von acht einhalb Stunden geltend,Â  was als angemessen erscheint, weshalb der BeschwerdefÃ¼hrer Anspruch auf eine ProzessentschÃ¤digung von Fr. 1'863.05 hat (inklusive Barauslagen und MWSt).</w:t>
      </w:r>
    </w:p>
    <w:p>
      <w:r>
        <w:t>Â Â Â Â Â Â Â Â  Der Antrag auf Bestellung eines unentgeltlichen Rechtsvertreters erweist sich damit als gegenstandslos.</w:t>
      </w:r>
    </w:p>
    <w:p>
      <w:r>
        <w:t>Das Gericht erkennt:</w:t>
      </w:r>
    </w:p>
    <w:p>
      <w:r>
        <w:t>1.Â Â Â Â Â Â Â Â  Die Beschwerde wird in dem Sinne gutgeheissen, dass der angefochtene Einspracheentscheid vom 31. Mai 2005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Das Verfahren ist kostenlos.</w:t>
      </w:r>
    </w:p>
    <w:p>
      <w:r>
        <w:t>3.Â Â Â Â Â Â Â Â  Die Beschwerdegegnerin wird verpflichtet, dem BeschwerdefÃ¼hrer eine ProzessentschÃ¤digung von Fr. 1'863.05 (inkl. Mehrwertsteuer und Barauslagen) zu bezahlen.</w:t>
      </w:r>
    </w:p>
    <w:p>
      <w:r>
        <w:t>4.Â Â Â Â Â Â Â Â  Zustellung gegen Empfangsschein an:</w:t>
      </w:r>
    </w:p>
    <w:p>
      <w:r>
        <w:t>- FÃ¼rsprecher Frank Goecke</w:t>
      </w:r>
    </w:p>
    <w:p>
      <w:r>
        <w:t>- Sozialversicherungsanstalt des Kantons ZÃ¼rich, IV-Stelle</w:t>
      </w:r>
    </w:p>
    <w:p>
      <w:r>
        <w:t>- Bundesamt fÃ¼r Sozialversicherung</w:t>
      </w:r>
    </w:p>
    <w:p>
      <w:r>
        <w:t>- Gemeinde Dietikon, SozialbehÃ¶rde, Bahnhofstrasse 60, 8305 Dietikon</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