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IV.2005.00722 vom 9. November 2005</w:t>
      </w:r>
    </w:p>
    <w:p>
      <w:r>
        <w:t>ZH Sozialversicherungsgericht, 2005-11-09, DE</w:t>
      </w:r>
    </w:p>
    <w:p>
      <w:r>
        <w:rPr>
          <w:b/>
        </w:rPr>
        <w:t xml:space="preserve">Quelle: </w:t>
      </w:r>
      <w:r>
        <w:t>https://mcp.opencaselaw.ch/entscheid/zh_sozialversicherungsgericht_IV.2005.00722</w:t>
      </w:r>
    </w:p>
    <w:p>
      <w:r>
        <w:t>FR: ZH_SOZIALVERSICHERUNGSGERICHT IV.2005.00722 du 9 novembre 2005</w:t>
      </w:r>
    </w:p>
    <w:p>
      <w:r>
        <w:t>IT: ZH_SOZIALVERSICHERUNGSGERICHT IV.2005.00722 del 9 novembre 2005</w:t>
      </w:r>
    </w:p>
    <w:p>
      <w:pPr>
        <w:pStyle w:val="Heading2"/>
      </w:pPr>
      <w:r>
        <w:t>Erwägungen</w:t>
      </w:r>
    </w:p>
    <w:p>
      <w:r>
        <w:rPr>
          <w:b/>
        </w:rPr>
        <w:t>E. 1</w:t>
      </w:r>
    </w:p>
    <w:p>
      <w:r>
        <w:t>1.1Â Â Â Â  U.___, geboren 1969, meldete sich am 12. Oktober 1999 zum Leistungsbezug bei der Invalidenversicherung, nachdem er am 14. Juni 1999 bei einem Verkehrsunfall (Frontalkollision) multiple Verletzungen erlitten hatte (Urk. 7/63).</w:t>
      </w:r>
    </w:p>
    <w:p>
      <w:r>
        <w:t>1.2Â Â Â Â  Da U.___ neben einer Rente auch die DurchfÃ¼hrung einer Berufsberatung und Umschulung auf eine neue TÃ¤tigkeit sowie Arbeitsvermittlung durch die Invalidenversicherung (IV) beantragt hatte, fand am 6. MÃ¤rz 2000 ein ErstgesprÃ¤ch mit der Berufsberatung der IV-Stelle statt (Urk. 7/59). Dabei kam die Berufsberaterin zum Schluss, zur Zeit kÃ¶nne aus medizinischen GrÃ¼nden - der Versicherte gehe noch an KrÃ¼cken und die Schmerzen seien noch zu dominant - noch keine Eingliederung stattfinden. Man plane jedoch eine berufliche AbklÃ¤rung. Die in der Folge (und nach mehrmaligem Nichteinhalten von Terminen wegen Verschlafens, Krankheit in der Familie oder Nichtabholens der Post) in Appisberg ins Auge gefasste AbklÃ¤rung konnte nicht durchgefÃ¼hrt werden, da U.___ die angebotenen Arbeiten als uninteressant betrachtete. Die IV-Stelle prÃ¼fte auf Wunsch des Versicherten auch die DurchfÃ¼hrung einer Ausbildung zum CNC-Programmierer und kam zum Schluss, dass U.___ mangels einer (gleichwertigen) vor dem Eintreten der InvaliditÃ¤t absolvierten Ausbildung darauf keinen Anspruch habe (Urk. 7/59 und 7/58).</w:t>
      </w:r>
    </w:p>
    <w:p>
      <w:r>
        <w:t>Â Â Â Â Â Â Â Â  Mit VerfÃ¼gung vom 20. August 2003 lehnte die IV-Stelle einen Anspruch auf Invalidenrente ab und hielt fest, berufliche Massnahmen der IV seien fÃ¼r die dem Versicherten zumutbaren HilfsarbeitertÃ¤tigkeiten nicht erforderlich (Urk. 7/48). Die VerfÃ¼gung konnte dem Versicherten nicht zugestellt werden (vgl. Urk. 7/22).</w:t>
      </w:r>
    </w:p>
    <w:p>
      <w:r>
        <w:t>1.3Â Â Â Â  Mit VerfÃ¼gung vom 17. Juli 2003 (Urk. 7/64/1/1) gewÃ¤hrte die Schweizerische Unfallversicherungsanstalt (SUVA) U.___ fÃ¼r die Folgen des Unfalls vom 14. Juni 1999 eine Invalidenrente von 20 % mit der sinngemÃ¤ssen BegrÃ¼ndung, bezogen auf die somatischen Unfallrestfolgen sei der Versicherte in der Lage, ganztÃ¤gig einer kÃ¶rperlich leichten Arbeit nachzugehen, wenn er wÃ¤hrend mindestens einem Drittel der Zeit die sitzende Position einnehmen kÃ¶nne. Diese Feststellung beruhte auf der Zumutbarkeitsbeurteilung von SUVA-Arzt Dr. A.___ vom 20. Februar 2003. Die gegen die VerfÃ¼gung erhobene Einsprache wurde mit Entscheid vom 12. Oktober 2004 abgewiesen (Urk. 9).</w:t>
      </w:r>
    </w:p>
    <w:p>
      <w:r>
        <w:t>1.4Â Â Â Â  Die IV-Stelle verfÃ¼gte mit Datum vom 19. Mai 2004 erneut bzw. stellte dem Versicherten nun die bereits im Jahre 2003 erlassene VerfÃ¼gung zu (Urk. 7/23). Sie ging dabei wie die SUVA von einer zumutbaren vollen ErwerbsausÃ¼bung in einer kÃ¶rperlich leichten TÃ¤tigkeit, ohne Gehen in unebenem GelÃ¤nde und ohne die repetitive Einnahme von Zwangshaltungen des Rumpfes wie Knien oder Kauern und mit der MÃ¶glichkeit, wÃ¤hrend mindestens einem Drittel der Zeit zu sitzen, aus und ermittelte ein zumutbares Erwerbseinkommen mit Behinderung von Fr. 47'040.-- im Jahr gegenÃ¼ber einem solchen ohne Behinderung von Fr. 58'800.--, was einer Erwerbseinbusse von Fr. 11'760.-- bzw. einem InvaliditÃ¤tsgrad von 20 % entspreche. Da der InvaliditÃ¤tsgrad unter 40 % liege, bestehe kein Rentenanspruch. Berufliche Massnahmen seien nicht erforderlich, und Hilfe bei der Stellensuche (im Sinne der Arbeitsvermittlung) sei dem Versicherten angeboten, von diesem jedoch nicht in Anspruch genommen worden, da er sich nicht im dargestellten Sinne als arbeitsfÃ¤hig betrachte.</w:t>
      </w:r>
    </w:p>
    <w:p>
      <w:r>
        <w:t>1.5Â Â Â Â  Hiergegen liess U.___, vertreten durch Rechtsanwalt Dr. Domenico Acocella, Schwyz, am 21. Juni 2004 Einsprache erheben (Urk. 7/10).</w:t>
      </w:r>
    </w:p>
    <w:p>
      <w:r>
        <w:t>1.6Â Â Â Â  Die IV-Stelle wies die Einsprache mit Entscheid vom 23. Mai 2005 ab (Urk. 7/5).</w:t>
      </w:r>
    </w:p>
    <w:p>
      <w:r>
        <w:rPr>
          <w:b/>
        </w:rPr>
        <w:t>E. 2</w:t>
      </w:r>
    </w:p>
    <w:p>
      <w:r>
        <w:t>Es sei dem BeschwerdefÃ¼hrer mindestens eine halbe Invalidenrente zuzusprechen.</w:t>
      </w:r>
    </w:p>
    <w:p>
      <w:r>
        <w:rPr>
          <w:b/>
        </w:rPr>
        <w:t>E. 3</w:t>
      </w:r>
    </w:p>
    <w:p>
      <w:r>
        <w:t>Es seien weitere AbklÃ¤rungen vorzunehmen. Insbesondere sei ein psychiatrisches Obergutachten einzuholen, welches bei der Festlegung des IV-Grades gebÃ¼hrend zu berÃ¼cksichtigen ist.</w:t>
      </w:r>
    </w:p>
    <w:p>
      <w:r>
        <w:rPr>
          <w:b/>
        </w:rPr>
        <w:t>E. 4</w:t>
      </w:r>
    </w:p>
    <w:p>
      <w:r>
        <w:t>Es sei dem BeschwerdefÃ¼hrer eine Arbeitsvermittlung von 50 % zu gewÃ¤hren.</w:t>
      </w:r>
    </w:p>
    <w:p>
      <w:r>
        <w:rPr>
          <w:b/>
        </w:rPr>
        <w:t>E. 5</w:t>
      </w:r>
    </w:p>
    <w:p>
      <w:r>
        <w:t>Es sei dem BeschwerdefÃ¼hrer einen unentgeltlichen Rechtsbeistand in der Person des Unterzeichnenden zu bewilligen.</w:t>
      </w:r>
    </w:p>
    <w:p>
      <w:r>
        <w:rPr>
          <w:b/>
        </w:rPr>
        <w:t>E. 6</w:t>
      </w:r>
    </w:p>
    <w:p>
      <w:r>
        <w:t>Unter Kosten- und EntschÃ¤digungsfolgen zu Lasten der Beschwerdegegnerin."</w:t>
      </w:r>
    </w:p>
    <w:p>
      <w:r>
        <w:t>Â Â Â Â Â Â Â Â</w:t>
      </w:r>
    </w:p>
    <w:p>
      <w:r>
        <w:t>Â Â Â Â Â Â Â Â  Zur BegrÃ¼ndung machte er geltend, die Invalidenversicherung habe es unterlassen, die psychische BeeintrÃ¤chtigung des BeschwerdefÃ¼hrers abzuklÃ¤ren und zu berÃ¼cksichtigen. Dies verletze die AbklÃ¤rungspflicht. Die SUVA habe ihre Leistungspflicht fÃ¼r die psychischen Beschwerden ausdrÃ¼cklich anerkannt. Dies habe auch die Beschwerdegegnerin zu tun. Allerdings habe die SUVA die psychische Situation ungenÃ¼gend abgeklÃ¤rt. Die IV-Stelle habe daher die ArbeitsfÃ¤higkeit in psychischer Hinsicht zu untersuchen. Zudem sei bei der Ermittlung des Invalidenlohnes ein leidensbedingter Abzug von mindestens 25 % vorzunehmen, nÃ¶tigenfalls seien weitere AbklÃ¤rungen zu treffen.</w:t>
      </w:r>
    </w:p>
    <w:p>
      <w:r>
        <w:t>2.2Â Â Â Â  Die IV-Stelle beantragte mit Beschwerdeantwort vom 2. September 2005 die Abweisung der Beschwerde (Urk. 6). Zur BegrÃ¼ndung fÃ¼hrte sie aus, bei den die ArbeitsfÃ¤higkeit einschrÃ¤nkenden Leiden handle es sich um reine Unfallfolgen, weshalb die Beurteilung der ErwerbsfÃ¤higkeit mit der Unfallversicherung zu koordinieren sei. Die IV habe daher mit dem Entscheid der Unfallversicherung gleichzuziehen.</w:t>
      </w:r>
    </w:p>
    <w:p>
      <w:r>
        <w:t>2.3Â Â Â Â  Mit VerfÃ¼gung vom 7. September 2005 wurde der Schriftenwechsel als geschlossen erklÃ¤rt (Urk. 8).</w:t>
      </w:r>
    </w:p>
    <w:p>
      <w:r>
        <w:t>2.4Â Â Â Â  Auf die AusfÃ¼hrungen der Parteien und auf die Akten wird, soweit fÃ¼r die Entscheidfindung erforderlich, in den ErwÃ¤gungen eingegangen.</w:t>
      </w:r>
    </w:p>
    <w:p>
      <w:r>
        <w:t>Das Gericht zieht in ErwÃ¤gung:</w:t>
      </w:r>
    </w:p>
    <w:p>
      <w:r>
        <w:t>1.Â Â Â Â Â Â</w:t>
      </w:r>
    </w:p>
    <w:p>
      <w:r>
        <w:t>1.1Â Â Â Â  Die fÃ¼r die Zusprechung einer Invalidenrente an erwerbstÃ¤tige Versicherte massgebenden Bestimmungen des Bundesgesetzes Ã¼ber die Invalidenversicherung (IVG) und der Verordnung Ã¼ber die Invalidenversicherung (IVV) sowie die in diesem Zusammenhang beachtlichen GrundsÃ¤tze hat die Beschwerdegegnerin im angefochtenen Einspracheentscheid zutreffend dargelegt (Urk. 2 S. 1 f.). Darauf ist mit der nachfolgenden ErgÃ¤nzung zu verweisen.</w:t>
      </w:r>
    </w:p>
    <w:p>
      <w:r>
        <w:t>1.2Â Â Â Â  AnzufÃ¼gen bleibt, dass in zeitlicher Hinsicht grundsÃ¤tzlich diejenigen RechtssÃ¤tze massgebend sind, die bei ErfÃ¼llung des zu Rechtsfolgen fÃ¼hrenden Tatbestandes Geltung haben (BGE 126 V 136 Erw. 4b mit Hinweisen). FÃ¼r die vorliegend zu beantwortenden Fragen haben sich jedoch durch die am 1. Januar 2004 in Kraft getretenen revidierten Bestimmungen des IVG und der IVV (4. IVG-Revision) keine Ãnderungen ergeben.</w:t>
      </w:r>
    </w:p>
    <w:p>
      <w:r>
        <w:t>1.3Â Â Â Â  Weiter ist zu prÃ¤zisieren, dass eine Bindung der Invalidenversicherung an den Entscheid der Unfallversicherung Ã¼ber die InvaliditÃ¤tsfestsetzung gemÃ¤ss BGE 126 V 288 (= AHI 2001 S. 82 ff.) - vorbehaltlich der in der genannten Rechtsprechung festgehaltenen triftigen Ausnahmen (Rechtsfehler, nicht vertretbare ErmessensausÃ¼bung, Zustandekommen mittels Vergleich oder eine prÃ¤zise Bestimmung war aufgrund des Erreichens des fÃ¼r die HÃ¶he des Anspruches nÃ¶tigen Grenzwertes nicht nÃ¶tig) - nur insoweit besteht, als der Entscheid bereits rechtskrÃ¤ftig ist (vgl. ausserdem zur Relativierung dieses Entscheides: AHI 2004 S. 181). Im Ãbrigen haben die beiden Sozialversicherungen - wie von der Beschwerdegegnerin richtig festgehalten (vgl. Urk. 2 S. 2) - den InvaliditÃ¤tsgrad gemeinsam festzusetzen.</w:t>
      </w:r>
    </w:p>
    <w:p>
      <w:r>
        <w:t>2.Â Â Â Â Â Â</w:t>
      </w:r>
    </w:p>
    <w:p>
      <w:r>
        <w:t>2.1Â Â Â Â  Die Beschwerdegegnerin verneinte den Anspruch auf eine Invalidenrente mit der BegrÃ¼ndung, die SUVA habe den InvaliditÃ¤tsgrad des BeschwerdefÃ¼hrers mit 20 % festgelegt mit der sinngemÃ¤ssen BegrÃ¼ndung, bezogen auf die somatischen Unfallfolgen sollte der BeschwerdefÃ¼hrer bei einer ganztÃ¤gigen, kÃ¶rperlich leichten Arbeit voll arbeitsfÃ¤hig sein, wenn er wÃ¤hrend mindestens einem Drittel der Zeit die sitzende Position einnehmen kÃ¶nne. Diese Feststellung beruhe auf der Zumutbarkeitsbeurteilung des SUVA-Arztes Dr. A.___ vom 20. Januar 2003 (Urk. 7/64/2/6). Weiter habe die SUVA aus psychiatrischer Sicht auf das von Dr. B.___ vom Institut C.___ erstattete Gutachten vom 3. September 2002 (Urk. 7/64/1/8) abgestellt, gemÃ¤ss welchem dem Versicherten theoretisch ganztags eine leidensangepasste TÃ¤tigkeit als Hilfskoch/Hilfsarbeiter in vollem Leistungsumfang zuzumuten sei. Die LeistungseinschrÃ¤nkungen ergÃ¤ben sich alleine aus somatischer Sicht, da die AnpassungsstÃ¶rung lediglich ein geringes Ausmass annehme. Im Ãbrigen sei der Lohnvergleich als solcher nicht angefochten, weshalb sich AusfÃ¼hrungen dazu erÃ¼brigen wÃ¼rden. Die Einsprache sei daher abzuweisen. Der Anspruch auf Arbeitsvermittlung schliesslich sei nicht grundsÃ¤tzlich verneint, sondern der BeschwerdefÃ¼hrer darauf hingewiesen worden, dass er sich diesbezÃ¼glich wieder melden kÃ¶nne. Er sei daher insoweit nicht beschwert, weshalb auf diesen Punkt der Einsprache nicht einzutreten sei (Urk. 2 S. 2 ff.).</w:t>
      </w:r>
    </w:p>
    <w:p>
      <w:r>
        <w:t>2.2Â Â Â Â  DemgegenÃ¼ber liess der BeschwerdefÃ¼hrer vorbringen, die Beschwerdegegnerin habe es unterlassen, die BeeintrÃ¤chtigung seiner psychischen IntegritÃ¤t abzuklÃ¤ren und sich mit den eingereichten sowie den SUVA-Unterlagen kritisch auseinander zu setzen. Die richtige WÃ¼rdigung, insbesondere des Gutachtens von Dr. B.___, ergebe, dass der BeschwerdefÃ¼hrer an einer BelastungsstÃ¶rung leide, welche sofort nach dem Unfall aufgetreten sei und immer noch bestehe. Da aber die vorhandenen Arztberichte in Bezug auf die psychische Situation nicht schlÃ¼ssig seien, seien fÃ¼r die Festlegung der ArbeitsfÃ¤higkeit weitere AbklÃ¤rungen nÃ¶tig. In somatischer Sicht lehne sich die Beschwerdegegnerin an die Zumutbarkeitsbeurteilung von Dr. A.___ an. GestÃ¼tzt darauf sei ein Invalidenlohn von Fr. 47'040.-- ermittelt worden. Da das Belastungsprofil, welches im Rahmen der BerufsabklÃ¤rung vom 5. Juli 2000 in der Rehabilitationsklinik D.___ erstellt worden sei, ergebe, dass der BeschwerdefÃ¼hrer selbst im Rahmen einer einfachen HilfsarbeitertÃ¤tigkeit erheblich eingeschrÃ¤nkt sei, liege eine mittelschwere Einbusse der ArbeitsfÃ¤higkeit vor, weshalb sich ein leidensbedingter Abzug von 25 % rechtfertige (Urk. 1 S. 3 ff.).</w:t>
      </w:r>
    </w:p>
    <w:p>
      <w:r>
        <w:t>3.</w:t>
      </w:r>
    </w:p>
    <w:p>
      <w:r>
        <w:t>3.1Â Â Â Â  FÃ¼r die Darlegung des medizinischen Sachverhaltes kann auf die AusfÃ¼hrungen des Gerichts im heute ergangenen Urteil in Sachen des BeschwerdefÃ¼hrers gegen die SUVA (Prozess Nr. UV.2005.00013) Erw. 3.1.1 ff. verwiesen werden. Dort wurde ausgefÃ¼hrt:</w:t>
      </w:r>
    </w:p>
    <w:p>
      <w:r>
        <w:t>"3.1.1 Der BeschwerdefÃ¼hrer wurde erstmals am 28. August 2001 durch Dr. med. E.___, ___, begutachtet (Bericht vom 2. Oktober 2001). Die FachÃ¤rztin kam dabei zum Schluss, der BeschwerdefÃ¼hrer befinde sich in einer Lebenskrise, welche mit dem Unfall ihren Anfang genommen und in der Scheidung von seiner Frau kulminiert sei. Sie diagnostizierte - anders als der Hausarzt, welcher den Versicherten medikamentÃ¶s wegen Depression behandelte - eine AnpassungsstÃ¶rung mit gemischter StÃ¶rung von GefÃ¼hlen und Sozialverhalten (F43.25 nach der internationalen Klassifizierung psychischer StÃ¶rungen der Weltgesundheitsorganisation, ICD-10 Kapitel V). Solche StÃ¶rungen treten im allgemeinen laut ICD-10 innerhalb eines Monats nach dem belastenden Ereignis oder der LebensverÃ¤nderung auf und halten meist nicht lÃ¤nger als 6 Monate an, ausser bei der lÃ¤ngeren depressiven Reaktion (F43.21; ICD-10, S. 171).</w:t>
      </w:r>
    </w:p>
    <w:p>
      <w:r>
        <w:t>Â Â Â Â Â Â Â Â  Auf Nachfrage durch die Beschwerdegegnerin nach den heutigen Auswirkungen der psychischen Situation auf die ErwerbstÃ¤tigkeit in leistungsmÃ¤ssiger und zeitlicher Hinsicht (Brief vom 4. Oktober 2001) gab Dr. E.___ an, zur Zeit sei der BeschwerdefÃ¼hrer nicht in der Lage, einer ErwerbstÃ¤tigkeit nachzugehen, da ihn seine psychische Situation daran hindere, eine Arbeit zu suchen. In leistungsmÃ¤ssiger Hinsicht sollte er aber eine angepasste, einfache Arbeit ausfÃ¼hren kÃ¶nnen. Diese Arbeit mÃ¼sste indes mit Hilfe einer Vermittlungsperson fÃ¼r ihn gesucht werden. MÃ¶glicherweise kÃ¶nnte der Patient auch mit psychotherapeutischer und psychopharmakologischer Hilfe aus seinem zur Zeit chronifiziert wirkenden Zustand herausfinden und selbstÃ¤ndig eine Arbeit finden. Die Dauer dieses Prozesses sei allerdings ungewiss (Schreiben vom 23. November 2001).</w:t>
      </w:r>
    </w:p>
    <w:p>
      <w:r>
        <w:t>3.1.2Â Â  SUVA-Ãrztin Dr. med. F.___, FachÃ¤rztin fÃ¼r Psychiatrie und Psychologie, zweifelte in ihrer Beurteilung vom 27. MÃ¤rz 2002 die Diagnose einer AnpassungsstÃ¶rung an, unter Hinweis darauf, dass der klinische Verlauf in keiner Art den diagnostischen Leitlinien des ICD-10, nach welchen die Diagnose codiert worden sei, entspreche. Der BeschwerdefÃ¼hrer habe trotz schweren Unfallfolgen vorerst grosse Fortschritte bei gewissen bleibenden Restfolgen im somatischen Bereich gemacht. Ein deutlicher Bruch in der Entwicklung zeichne sich erst im Herbst 2000 ab, als es zum Abbruch der Berufserprobung in Appisberg gekommen sei. Dies sei offensichtlich darauf zurÃ¼ckzufÃ¼hren gewesen, dass eine - bereits frÃ¼her vom BeschwerdefÃ¼hrer gewÃ¼nschte - Ausbildung im PC-Bereich nicht mÃ¶glich gewesen sei. Weiter beruhe die Beurteilung von Dr. E.___ lediglich auf dem Erstinterview, da der BeschwerdefÃ¼hrer zum zweiten Termin unabgemeldet nicht mehr erschienen sei, und sei vermutlich ohne Kenntnis der Akten erstattet worden. Dr. F.___ schlug daher die erneute psychiatrische Begutachtung des BeschwerdefÃ¼hrers vor.</w:t>
      </w:r>
    </w:p>
    <w:p>
      <w:r>
        <w:t>3.1.3Â Â  Am 15. August 2002 wurde der BeschwerdefÃ¼hrer daher durch Dr. med. B.___, FMH Psychiatrie und Psychotherapie, am Institut C.___ untersucht. Am 3. September 2002 erstattete Dr. B.___ gestÃ¼tzt darauf und auf die Akten sein Gutachten. Dr. B.___ diagnostizierte eine AnpassungsstÃ¶rung (F43.23 nach ICD-10). Auch er schloss eine depressive StÃ¶rung klar aus. Er nahm an, dass eine gewisse neurotische PersÃ¶nlichkeitskonstellation bereits vor dem Unfall bestand, welche aber nicht als psychische StÃ¶rung mit Leidensdruck oder als grobpathologische psychiatrische StÃ¶rung eingestuft werden kÃ¶nne. Den Unfall habe der Versicherte als ziemlich dramatisch erlebt, insbesondere habe er Ãngste ausgestanden, sein Bein zu verlieren. DiesbezÃ¼glich habe er sich relativ gut erholt, es bestehe noch eine Angst, als Beifahrer in einem Auto mitzufahren. Allerdings hÃ¤tten keine Phobien gefunden werden kÃ¶nnen, da er sich als Autolenker relativ sicher fÃ¼hle. Zeitweise wÃ¼rden noch Nachhallerinnerungen auftreten. Im Ausmass mÃ¼sse die AnpassungsstÃ¶rung als relativ gering beurteilt werden. Es wÃ¤re bei Aufnahme einer Arbeit damit zu rechnen, dass es dem Versicherten diesbezÃ¼glich deutlich besser gehen wÃ¼rde, wenn nicht der Einfluss der Schmerzen berÃ¼cksichtigt werde. Theoretisch wÃ¤re durchaus ganztags eine Arbeit als Hilfskoch/Hilfsarbeiter in vollem Leistungsumfang zumutbar. Die LeistungseinschrÃ¤nkungen wÃ¼rden sich alleine aus somatischer Sicht ergeben. Aus psychiatrischer Sicht sei jegliche TÃ¤tigkeit in vollem zeitlichen und leistungsmÃ¤ssigen Umfang zumutbar. Der momentane Zustand des Versicherten hÃ¤nge weitgehend von der psychosozialen Situation ab. Wenn es dem Versicherten gelinge, eine befriedigende Arbeitssituation zu finden, sei auch mit einer deutlichen Besserung des psychischen Zustandes zu rechnen, da er wieder das notwendige Selbstvertrauen aufbauen kÃ¶nne.</w:t>
      </w:r>
    </w:p>
    <w:p>
      <w:r>
        <w:t>3.1.4Â Â  Am 3. Juli 2003 nahm die SUVA eine erneute psychiatrische Beurteilung vor. Dr. F.___ kam darin zum Schluss, sie kÃ¶nne die Diagnose einer AnpassungsstÃ¶rung nicht bestÃ¤tigen, insbesondere auch nicht aufgrund des von Dr. B.___ geschilderten psychopathologischen Befundes, der keine grÃ¶beren AuffÃ¤lligkeiten enthalte. Dr. B.___ habe die AnpassungsstÃ¶rung denn auch im Rahmen der persistierenden kÃ¶rperlichen Beschwerden und der schwierigen sozialen und beruflichen UmstÃ¤nde beurteilt. Dies wÃ¼rde aber einer Z-Codierung in ICD-10, nÃ¤mlich Z60.0 (Anpassungs problemen bei VerÃ¤nderungen der LebensumstÃ¤nde) entsprechen."</w:t>
      </w:r>
    </w:p>
    <w:p>
      <w:r>
        <w:t>3.2Â Â Â Â  Zur WÃ¼rdigung der medizinischen Akten kann ebenfalls vorab auf das oben zitierte Urteil verwiesen werden, wo in ErwÃ¤gung 3.2 festgehalten wurde, dass der BeschwerdefÃ¼hrer zwar MÃ¼he bekundet, sich nach dem Unfall wieder ins Erwerbsleben einzugliedern, dass dies aber nicht auf eine psychische StÃ¶rung mit Krankheitswert zurÃ¼ckzufÃ¼hren ist bzw. soweit eine solche vorliegt, diese jedenfalls nicht ein Ausmass annimmt, welches die ArbeitsfÃ¤higkeit einschrÃ¤nken wÃ¼rde. Somit besteht aus psychischer Sicht keine ArbeitsunfÃ¤higkeit und damit auch kein Rentenanspruch, denn aus der Diagnose einer Krankheit oder psychischen StÃ¶rung allein ergibt sich kein Anspruch auf Versicherungsleistungen, sondern lediglich aus der gegebenenfalls daraus resultierenden Arbeits- bzw. ErwerbsunfÃ¤higkeit. BeizufÃ¼gen bleibt, dass die verschiedenen psychiatrischen Beurteilungen, welche der SUVA vorlagen, zwar unterschiedliche Diagnosen enthalten, in der Beurteilung der Auswirkungen auf die ArbeitsfÃ¤higkeit sich aber decken. Somit kann auch offen bleiben, ob der BeschwerdefÃ¼hrer an einer AnpassungsstÃ¶rung gemÃ¤ss ICD-10 F43.25, wie dies Dr. E.___ im Bericht vom 2. Oktober 2001 diagnostizierte (Urk. 7/64/2 S. 32-34 sowie ErgÃ¤nzung dazu vom 23. November 2001, Urk. 7/64/2 S. 29), oder gemÃ¤ss ICD-10 F43.23, wie Dr. B.___ fand (Gutachten vom 3. September 2002, Urk. 7/2 S. 10-22), oder an Anpassungsproblemen gemÃ¤ss ICD-10 Kapitel XXI, Z60.0, wofÃ¼r SUVA-Ãrztin Dr. F.___ plÃ¤dierte (Beurteilung vom 3. Juli 2003, Urk. 7/64 S. 6-7), leidet. Die beurteilenden Ãrzte waren sich nÃ¤mlich unabhÃ¤ngig von der Diagnose darin einig, dass dem BeschwerdefÃ¼hrer aus psychiatrischer Sicht eine ganztÃ¤gige TÃ¤tigkeit als Hilfskoch oder Hilfsarbeiter an sich zumutbar sei. Einzig Dr. E.___ machte eine EinschrÃ¤nkung insofern, als sie den BeschwerdefÃ¼hrer als nicht in der Lage erachtete, selbstÃ¤ndig eine Arbeit zu suchen.</w:t>
      </w:r>
    </w:p>
    <w:p>
      <w:r>
        <w:t>3.3Â Â Â Â  Was der BeschwerdefÃ¼hrer hiergegen einwendet, vermag nicht zu Ã¼berzeugen. Insbesondere lagen die von der SUVA eingeholten psychiatrischen Berichte und Gutachten der Beschwerdegegnerin vor und sie hat diese - im Sinne einer Zustimmung zur WÃ¼rdigung der SUVA - fÃ¼r die Beurteilung der sich stellenden Fragen im gleichen Sinne gewÃ¼rdigt.</w:t>
      </w:r>
    </w:p>
    <w:p>
      <w:r>
        <w:t>Â Â Â Â Â Â Â Â  Was die AusfÃ¼hrungen von Dr. B.___ betrifft, so ist festzuhalten, dass der Gutachter bei der Beantwortung der ErgÃ¤nzungsfrage 2.1 des Rechtsvertreters des BeschwerdefÃ¼hrers nicht etwa eine wesentliche BeeintrÃ¤chtigung des psychischen Gesundheitszustandes und der ArbeitsfÃ¤higkeit bejaht, wie dies der BeschwerdefÃ¼hrer geltend macht (vgl. Urk. 1 S.5 unten), sondern vielmehr wÃ¶rtlich festhÃ¤lt: "Es zeigen sich keine Anhaltspunkte, dass sich ohne den Unfall eine AnpassungsstÃ¶rung entwickelt hÃ¤tte und zu einer wesentlichen BeeintrÃ¤chtigung des psychischen Gesundheitszustandes und der ArbeitsfÃ¤higkeit gefÃ¼hrt hÃ¤tte." (Urk. 7/64 S. 20). Darin liegt kein Widerspruch zur Antwort auf die Frage, wie der Gutachter die ArbeitsfÃ¤higkeit als Hilfskoch/Hilfsarbeiter in leistungsmÃ¤ssiger Hinsicht beurteile (Frage 7), welche Dr. B.___ klar und unmissverstÃ¤ndlich dahingehend beantwortet, dass eine solche TÃ¤tigkeit ganztags und in vollem Leistungsumfang zumutbar sei (Urk. 7/64 S. 20). Wenn der Experte das Suchen einer Arbeitsstelle aufgrund der psychosozialen Situation (Trennung von der Ehefrau, mangelndes Selbstvertrauen, neurotische PersÃ¶nlichkeitskonstellation) als problematisch bezeichnet, so sind dies invaliditÃ¤tsfremde GrÃ¼nde, fÃ¼r welche die Invalidenversicherung nicht einzustehen hat. Auch die vom BeschwerdefÃ¼hrer angefÃ¼hrten Ãngste konnten von den Ãrzten nicht bestÃ¤tigt werden, fÃ¤hrt er doch schon seit lÃ¤ngerer Zeit wieder Auto und gibt sogar an, am Wochenende gerne Passfahrten zu unternehmen. Angesichts dieser Sachlage ist es nicht zu beanstanden, dass die Beschwerdegegnerin von einer vollen ArbeitsfÃ¤higkeit des BeschwerdefÃ¼hrers als Hilfsarbeiter ausgegangen ist. Weitere AbklÃ¤rungen medizinischer Art erÃ¼brigen sich.</w:t>
      </w:r>
    </w:p>
    <w:p>
      <w:r>
        <w:t>3.4Â Â Â Â  Bei der Festlegung des Invalideneinkommens verlangt der BeschwerdefÃ¼hrer, die Beschwerdegegnerin habe einen leidensbedingten Abzug von 25 % vorzunehmen, da die EinsatzfÃ¤higkeit selbst bei einfachen HilfsarbeitertÃ¤tigkeiten erheblich eingeschrÃ¤nkt sei.</w:t>
      </w:r>
    </w:p>
    <w:p>
      <w:r>
        <w:t>Â Â Â Â Â Â Â Â  Die Beschwerdegegnerin hat den IV-Grad des BeschwerdefÃ¼hrers mittels der allgemeinen Methode des Einkommensvergleichs vorgenommen, wobei sie sowohl beim Validen- wie auch beim Invalideneinkommen vom durchschnittlichen Lohn fÃ¼r MÃ¤nner im privaten Sektor mit Anforderungsniveau 4 (einfache und repetitive TÃ¤tigkeiten) gemÃ¤ss der Schweizerischen Lohnstrukturerhebung (LSE) des Bundesamtes fÃ¼r Statistik ausging und schliesslich vom Invalideneinkommen einen leidensbedingten Abzug von 20 % vornahm (Urk. 7/23 S. 3). Dieses Vorgehen ist nicht zu beanstanden.</w:t>
      </w:r>
    </w:p>
    <w:p>
      <w:r>
        <w:t>Â Â Â Â Â Â Â Â  Zwar ergibt die konkrete Umrechnung des Tabellenlohnes von Fr. 4'437.-- gemÃ¤ss Tabelle TA1 der Lohnstrukturerhebung 2000 (Zentralwert bei einer standardisierten Arbeitszeit von 40 Wochenstunden) fÃ¼r mit einfachen und repetitiven Arbeiten (Anforderungsniveau 4) im privaten Sektor beschÃ¤ftigten MÃ¤nner auf die betriebsÃ¼bliche Arbeitszeit im Jahr 2000 von 41,8 Stunden (Stat. Jahrbuch der Schweiz 2003, S. 201 T3.2.3.5) ein Jahreseinkommen von Fr. 55'640.--. Am Ergebnis Ã¤ndert dies aber nichts, zumal sich nach Abzug des leidensbedingten Malus ebenfalls ein InvaliditÃ¤tsgrad von 20 % ergibt.</w:t>
      </w:r>
    </w:p>
    <w:p>
      <w:r>
        <w:t>Â Â Â Â Â Â Â Â  Hinsichtlich des leidensbedingten Abzugs vom Tabellenlohn ist zu berÃ¼cksichtigen, dass der BeschwerdefÃ¼hrer anerkanntermassen wegen der gesundheitlichen BeeintrÃ¤chtigungen auch im Rahmen einer geeigneten leichteren TÃ¤tigkeit in der LeistungsfÃ¤higkeit eingeschrÃ¤nkt ist, was sich in einer entsprechenden Verdiensteinbusse auswirken kann. Keinen Einfluss haben im vorliegenden Fall die Kriterien des BeschÃ¤ftigungsgrades, des Alters, der Dienstjahre und der NationalitÃ¤t/Aufenthaltskategorie (vgl. dazu AHI 2002 S. 70 Erw 4b/cc). In WÃ¼rdigung der gesamten UmstÃ¤nde erscheint daher der Abzug von 20 % als sehr grosszÃ¼gig bemessen.</w:t>
      </w:r>
    </w:p>
    <w:p>
      <w:r>
        <w:t>4.Â Â Â Â Â Â  Zusammenfassend hat die Beschwerdegegnerin mit VerfÃ¼gung vom 19. Mai 2004 den InvaliditÃ¤tsgrad des BeschwerdefÃ¼hrers zu Recht mit 20 % bemessen und daher einen Anspruch auf Invalidenrente verneint. Der angefochtene Einspracheentscheid, mit welchem die hiergegen erhobene Einsprache abgewiesen wurde, soweit darauf einzutreten war, ist daher nicht zu beanstanden. Dies fÃ¼hrt zur Abweisung der Beschwerde.</w:t>
      </w:r>
    </w:p>
    <w:p>
      <w:r>
        <w:t>5.Â Â Â Â Â Â</w:t>
      </w:r>
    </w:p>
    <w:p>
      <w:r>
        <w:t>5.1Â Â Â Â  Nach Gesetz (Art. 61 lit. f ATSG)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Der BeschwerdefÃ¼hrer, welcher als einzige Einkommensquelle eine monatliche SUVA-Rente von Fr. 672.-- (vgl. Urk. 1 S. 9 Ziff. 5) hat, daneben vermÃ¶genslos ist und Schulden ausweist, wird schon seit lÃ¤ngerer Zeit von der SozialbehÃ¶rde in ___ wirtschaftlich unterstÃ¼tzt (Urk. 3/2-8). Er ist damit nachgewiesenermassen bedÃ¼rftig. Da der Prozess zudem nicht als aussichtslos bezeichnet werden kann und eine anwaltliche Vertretung angesichts der Tragweite des Entscheids fÃ¼r den BeschwerdefÃ¼hrer, der sprachlichen Schwierigkeiten sowie der notwendigen Rechtskenntnisse geboten erscheint, kÃ¶nnen vorliegend die Voraussetzungen zur Bestellung eines unentgeltlichen Rechtsbeistandes gemÃ¤ss Â§ 16 des Gesetzes Ã¼ber das Sozialversicherungsgericht bejaht werden.</w:t>
      </w:r>
    </w:p>
    <w:p>
      <w:r>
        <w:t>5.3Â Â Â Â  Der Anwalt des BeschwerdefÃ¼hrers, Dr. Domenico Acocella, ist daher als unentgeltlicher Rechtsbeistand fÃ¼r das vorliegende Verfahren zu bestellen und fÃ¼r seine BemÃ¼hungen mit Fr. 1'400.-- (inkl. Barauslagen und MWSt) aus der Gerichtskasse zu entschÃ¤digen. Der BeschwerdefÃ¼hrer wird auf Â§ 92 ZPO hingewiesen, wonach er zur Nachzahlung der EntschÃ¤digung verpflichtet werden kann, wenn er in wirtschaftlich gÃ¼nstige VerhÃ¤ltnisse kommt.</w:t>
      </w:r>
    </w:p>
    <w:p>
      <w:r>
        <w:t>Das Gericht beschliesst:</w:t>
      </w:r>
    </w:p>
    <w:p>
      <w:r>
        <w:t>Â Â Â Â Â Â Â Â  In Bewilligung des Gesuches vom 23. Juni 2005 (Urk. 1 S. 2 und S. 9) wird dem BeschwerdefÃ¼hrer Rechtsanwalt Dr. Domenico Acocella, 6430 Schwyz,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Dr. Acocella, Schwyz, wird mit Fr. 1'400.-- (inkl. Barauslagen und MWSt) aus der Gerichtskasse entschÃ¤digt.</w:t>
      </w:r>
    </w:p>
    <w:p>
      <w:r>
        <w:t>4.Â Â Â Â Â Â Â Â  Zustellung gegen Empfangsschein an:</w:t>
      </w:r>
    </w:p>
    <w:p>
      <w:r>
        <w:t>- Rechtsanwalt Dr. Domenico Acocella</w:t>
      </w:r>
    </w:p>
    <w:p>
      <w:r>
        <w:t>- Sozialversicherungsanstalt des Kantons ZÃ¼rich, IV-Stelle</w:t>
      </w:r>
    </w:p>
    <w:p>
      <w:r>
        <w:t>- Bundesamt Sozialversicherung</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