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IV.2005.00707 vom 28. Oktober 2005</w:t>
      </w:r>
    </w:p>
    <w:p>
      <w:r>
        <w:t>ZH Sozialversicherungsgericht, 2005-10-28, DE</w:t>
      </w:r>
    </w:p>
    <w:p>
      <w:r>
        <w:rPr>
          <w:b/>
        </w:rPr>
        <w:t xml:space="preserve">Quelle: </w:t>
      </w:r>
      <w:r>
        <w:t>https://mcp.opencaselaw.ch/entscheid/zh_sozialversicherungsgericht_IV.2005.00707</w:t>
      </w:r>
    </w:p>
    <w:p>
      <w:r>
        <w:t>FR: ZH_SOZIALVERSICHERUNGSGERICHT IV.2005.00707 du 28 octobre 2005</w:t>
      </w:r>
    </w:p>
    <w:p>
      <w:r>
        <w:t>IT: ZH_SOZIALVERSICHERUNGSGERICHT IV.2005.00707 del 28 ottobre 2005</w:t>
      </w:r>
    </w:p>
    <w:p>
      <w:pPr>
        <w:pStyle w:val="Heading2"/>
      </w:pPr>
      <w:r>
        <w:t>Erwägungen</w:t>
      </w:r>
    </w:p>
    <w:p>
      <w:r>
        <w:rPr>
          <w:b/>
        </w:rPr>
        <w:t>E. 3</w:t>
      </w:r>
    </w:p>
    <w:p>
      <w:r>
        <w:t>Â Â Â Â Â  Strittig ist, ab welchem Zeitpunkt Anspruch auf Ãbernahme der Kosten fÃ¼r die Behandlung des Geburtsgebrechens besteht. Die Beschwerdegegnerin geht gestÃ¼tzt auf Randziffer (Rz) 404.6 des Kreisschreibens Ã¼ber die medizinischen Eingliederungsmassnahmen der Invalidenversicherung (KSME) des Bundesamtes fÃ¼r Sozialversicherung (BSV) davon aus, es bestehe erst ab Zeitpunkt der Diagnosestellung, das heisst ab dem 19. Oktober 2004, Anspruch auf Ãbernahme der Kosten fÃ¼r die medizinische Behandlung des Geburtsgebrechens (Urk. 2 S. 2 f., Urk. 5 S. 1 f.). Die BeschwerdefÃ¼hrerin stellt sich demgegenÃ¼ber zusammenfassend auf den Standpunkt, der Zeitpunkt der Einleitung der Behandlung sei fÃ¼r den Anspruch als solchen massgebend (Urk. 1 S. 1 f.).</w:t>
      </w:r>
    </w:p>
    <w:p>
      <w:r>
        <w:rPr>
          <w:b/>
        </w:rPr>
        <w:t>E. 4</w:t>
      </w:r>
    </w:p>
    <w:p>
      <w:r>
        <w:t>4.1Â Â Â Â  Zutreffend ist, dass Satz 2 von Rz 404.6 KSME vorsieht, dass bei Geburtsgebrechen gemÃ¤ss Ziff. 404 des Anhangs zur GgV die Behandlungskosten erst ab gestellter Diagnose Ã¼bernommen werden.</w:t>
      </w:r>
    </w:p>
    <w:p>
      <w:r>
        <w:t>4.2Â Â Â Â  Zur GesetzmÃ¤ssigkeit dieser Weisung fÃ¼hrte das EidgenÃ¶ssische Versicherungsgericht (EVG) im Entscheid vom 19. August 2004 in Sachen BSV gegen SWICA in Sachen A., I 508/03, aus, nach dem Wortlaut von Ziff. 4 des Anhangs zur GgV bestehe eine Leistungspflicht der Invalidenversicherung, wenn das Geburtsgebrechen Âmit bereits gestellterÂ Diagnose Âals solcheÂ rechzeitig behandelt werde. Daraus lasse sich ableiten, dass vorgÃ¤ngig eine Diagnose gestellt sein mÃ¼sse, ehe (leistungspflichtige) Behandlungen einsetzen kÃ¶nnten. Zudem mÃ¼ssten diese Behandlungen auf Leiden gerichtet sein, welche Âals solcheÂ (im Sinne von Ziff. 404 des Anhangs der GgV) diagnostiziert worden seien. Damit werde angedeutet, dass frÃ¼her aufgetretene Symptome, die fÃ¼r sich allein die Diagnose des POS (noch) nicht erfÃ¼llten, von der Leistungspflicht der Invalidenversicherung, jedenfalls unter Ziff. 404 des Anhangs der GgV, nicht erfasst wÃ¼rden. Die romanischen Formulierungen der Ziffer legten diese Interpretation ebenfalls nahe, Ã¼bernehme die Invalidenversicherung doch medizinische Massnahmen, wenn die genannten Symptome Âont Ã©tÃ© diagnostiquÃ©s et traitÃ©s comme telsÂ (Âper quanto esse siano state diagnosticate e curate come taliÂ). Demnach enthalte die genannte Ziffer nicht nur ein zeitliches Element, indem Diagnose und Behandlung vor vollendetem 9. Altersjahr erfolgt sein mÃ¼ssten, sondern zusÃ¤tzlich ein qualitatives: Die zu behandelnden Leiden mÃ¼ssten ÂbereitsÂ diagnostiziert worden sein und Âals solcheÂ behandelt werden. Solange demnach eine Diagnose fehle, wÃ¼rden die entsprechenden StÃ¶rungen wohl allenfalls behandelt, seien aber noch nicht als solche eines kongenitalen POS diagnostiziert und fielen daher noch nicht unter die Leistungspflicht der Invalidenversicherung gemÃ¤ss Ziff. 404 des Anhangs der GgV (Erw. 3.4).</w:t>
      </w:r>
    </w:p>
    <w:p>
      <w:r>
        <w:t>Â Â Â Â Â Â Â Â  Das Datum der erstmaligen gestellten Diagnose gemÃ¤ss Ziff. 404 des Anhangs zur GgV stelle somit nicht nur in dem Sinne eine Anspruchsvoraussetzung dar, als sie vor dem 9. Altersjahr erfolgt sein mÃ¼sse, sondern lege auch einen allfÃ¤lligen Leistungsbeginn der IV fest. Die Eigenheiten der Krankheit POS liessen eine derartige Auslegung von Ziff. 404 des Anhangs der GgV als sachgerecht erscheinen. Denn so lange eine Diagnose fehle, sei anzunehmen, dass die Symptomatik (noch) nicht die fÃ¼r den Beginn der IV-Leistungspflicht notwendige Mindestschwelle Ã¼berschritten habe. Zudem sei diese Regelung fÃ¼r die Rechtsanwendung einfach zu handhaben, da das Datum der Diagnose einen an Hand der Akten leicht bestimmbaren Zeitpunkt darstelle, nachtrÃ¤gliche BeweisfÃ¼hrungen Ã¼ber eine diagnoselose Zeitspanne entbehrlich seien und sich so Unsicherheiten Ã¼ber den Leistungsbeginn der Invalidenversicherung vermeiden liessen. Solange keine POS-Diagnose vorliege, habe die Invalidenversicherung keine medizinischen Massnahmen unter Ziff. 404 des Anhangs der GgV zu Ã¼bernehmen. Ebenso kÃ¶nne sie nach einmal gestellter Diagnose nicht verpflichtet werden, fÃ¼r vor dem Diagnosedatum liegende Zeitspannen Leistungen nach dieser Ziffer zu erbringen. Insgesamt erweise sich der 2. Satz von Rz 404.6 KSME als gesetzmÃ¤ssig (Erw. 3.6).</w:t>
      </w:r>
    </w:p>
    <w:p>
      <w:r>
        <w:t>4.3Â Â Â Â  Nach dem Gesagten ergibt sich, dass in Nachachtung der Rechtsprechung des EVG auch vorliegend erst ab dem Zeitpunkt der Diagnosestellung, das heisst ab 19. Oktober 2004 Anspruch auf KostenÃ¼bernahme fÃ¼r die medizinische Behandlung des POS des Versicherten besteht, wie dies die Beschwerdegegnerin am 18. Februar 2005 verfÃ¼gte und mit dem angefochtenen Entscheid bestÃ¤tigte. Die Beschwerde erweist sich somit als unbegrÃ¼ndet und ist abzuweisen.</w:t>
      </w:r>
    </w:p>
    <w:p>
      <w:r>
        <w:t>5.Â Â Â Â Â Â  Das Verfahren vor dem zÃ¼rcherischen Sozialversicherungsgericht ist in der Regel kostenlos. Einer Partei, die sich mutwillig verhÃ¤lt, kÃ¶nnen jedoch eine SpruchgebÃ¼hr und die Verfahrenskosten auferlegt werden (Â§ 33 GSVGer). Diese Regelung entspricht einem allgemeinen prozessualen Grundsatz des Bundessozialversicherungsrechts, wonach sich die EinschrÃ¤nkung der Kostenfreiheit im Falle mutwilliger oder leichtsinniger ProzessfÃ¼hrung rechtfertigt ( BGE 118 V 319 Erw. 3c).</w:t>
      </w:r>
    </w:p>
    <w:p>
      <w:r>
        <w:t>Â Â Â Â Â Â Â Â  Wie dargelegt (vgl. vorstehende ErwÃ¤gung Ziff. 4.2), hat das EVG im die BeschwerdefÃ¼hrerin betreffenden Urteil A. vom 19. August 2004, I 508/03, die strittige Problematik bereits behandelt und entschieden. Die BeschwerdefÃ¼hrung ohne BerÃ¼cksichtigung dieses EVG-Entscheids erweist sich als leichtsinnig und mutwillig. Die rechtskundig vertretene BeschwerdefÃ¼hrerin hÃ¤tte die Aussichtslosigkeit ihrer Beschwerde ohne weiteres erkennen kÃ¶nnen, weshalb ihr eine SpruchgebÃ¼hr und die Verfahrenskosten aufzuerlegen sind.</w:t>
      </w:r>
    </w:p>
    <w:p>
      <w:r>
        <w:t>Das Gericht erkennt:</w:t>
      </w:r>
    </w:p>
    <w:p>
      <w:r>
        <w:t>1.Â Â Â Â Â Â Â Â  Die Beschwerde wird abgewiesen.</w:t>
      </w:r>
    </w:p>
    <w:p>
      <w:r>
        <w:t>2.Â Â Â Â Â Â Â Â  Die Kosten des Verfahrens, bestehend aus:</w:t>
      </w:r>
    </w:p>
    <w:p>
      <w:r>
        <w:t>Â Â Â Â Â Â Â Â Â Â  SpruchgebÃ¼hr: Â Â Â Â Â Â Â Â Â Â  Fr.Â Â Â Â Â Â Â  1Â500.--</w:t>
      </w:r>
    </w:p>
    <w:p>
      <w:r>
        <w:t>Â Â Â Â Â Â Â Â Â Â  SchreibgebÃ¼hren:Â Â Â Â Â Â Â  Fr.Â Â Â Â Â Â  Â Â Â  254.--</w:t>
      </w:r>
    </w:p>
    <w:p>
      <w:r>
        <w:t>Â Â Â Â Â Â Â Â Â Â  ZustellungsgebÃ¼hren:Â  Fr.Â Â Â Â Â Â  Â Â Â  209.--</w:t>
      </w:r>
    </w:p>
    <w:p>
      <w:r>
        <w:t>Â Â Â Â Â Â Â Â Â Â  Total:Â Â Â Â Â Â Â Â Â Â Â Â Â Â Â Â Â Â Â Â Â Â Â Â Â Â  Fr. Â Â Â Â Â  Â Â 1'963.--</w:t>
      </w:r>
    </w:p>
    <w:p>
      <w:r>
        <w:t>Â Â Â Â Â Â Â Â Â Â  werden der Beklagten auferlegt. Rechnung und Einzahlungsschein werden ihr nach Eintritt der Rechtskraft dieses Urteils zugestellt.</w:t>
      </w:r>
    </w:p>
    <w:p>
      <w:r>
        <w:t>3.Â Â Â Â Â Â Â Â  Das Verfahren ist kostenlos.</w:t>
      </w:r>
    </w:p>
    <w:p>
      <w:r>
        <w:t>4.Â Â Â Â Â Â Â Â  Zustellung gegen Empfangsschein an:</w:t>
      </w:r>
    </w:p>
    <w:p>
      <w:r>
        <w:t>- SWICA Krankenversicherung AG</w:t>
      </w:r>
    </w:p>
    <w:p>
      <w:r>
        <w:t>- Sozialversicherungsanstalt des Kantons ZÃ¼rich, IV-Stelle</w:t>
      </w:r>
    </w:p>
    <w:p>
      <w:r>
        <w:t>- B.___</w:t>
      </w:r>
    </w:p>
    <w:p>
      <w:r>
        <w:t>- Bundesamt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