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IV.2005.00528 vom 27. August 2007</w:t>
      </w:r>
    </w:p>
    <w:p>
      <w:r>
        <w:t>ZH Sozialversicherungsgericht, 2007-08-27, DE</w:t>
      </w:r>
    </w:p>
    <w:p>
      <w:r>
        <w:rPr>
          <w:b/>
        </w:rPr>
        <w:t xml:space="preserve">Quelle: </w:t>
      </w:r>
      <w:r>
        <w:t>https://mcp.opencaselaw.ch/entscheid/zh_sozialversicherungsgericht_IV.2005.00528</w:t>
      </w:r>
    </w:p>
    <w:p>
      <w:r>
        <w:t>FR: ZH_SOZIALVERSICHERUNGSGERICHT IV.2005.00528 du 27 août 2007</w:t>
      </w:r>
    </w:p>
    <w:p>
      <w:r>
        <w:t>IT: ZH_SOZIALVERSICHERUNGSGERICHT IV.2005.00528 del 27 agosto 2007</w:t>
      </w:r>
    </w:p>
    <w:p>
      <w:pPr>
        <w:pStyle w:val="Heading2"/>
      </w:pPr>
      <w:r>
        <w:t>Erwägungen</w:t>
      </w:r>
    </w:p>
    <w:p>
      <w:r>
        <w:rPr>
          <w:b/>
        </w:rPr>
        <w:t>E. 1</w:t>
      </w:r>
    </w:p>
    <w:p>
      <w:r>
        <w:t>1.1Â Â Â Â  M.___, geboren 1958, war seit Juli 1987 als hauswirtschaftliche Angestellte im Reinigungsdienst der Klinik A.___, B.___, zu einem Pensum von rund 85 % tÃ¤tig (Urk. 9/66 Ziff. 1, 6). Sie meldete sich am 9. November 2003 bei der Invalidenversicherung zum Leistungsbezug an (Berufsberatung, Umschulung, Arbeitsvermittlung, Rente, Urk. 9/54 Ziff. 7.8). Sie gab an, dass sie am 29. September 2001 in der Waschanlage ausgerutscht sei und beide Schultern funktionsunfÃ¤hig seien (Urk. 9/54 Ziff. 7.2). Die IV-Stelle holte medizinische Berichte (Urk. 9/18-20) sowie eine Arbeitgeberauskunft ein (Urk. 9/66) und zog einen Auszug aus dem individuellen Konto der Versicherten bei (Urk. 9/67). Die Sozialversicherungsanstalt des Kantons ZÃ¼rich, IV-Stelle, errechnete einen InvaliditÃ¤tsgrad von 85 % und sprach der Versicherten mit Wirkung ab 1. Januar 2003 eine ganze Rente zu sowie eine Ehegatten- und eine Kinderrente (VerfÃ¼gungen vom 12. Juli 2004 und vom 12. November 2004, Urk. 9/11-12). Ein Gesuch um HilflosenentschÃ¤digung wies die IV-Stelle mit VerfÃ¼gung vom 2. Februar 2005 ab (Urk. 9/10).</w:t>
      </w:r>
    </w:p>
    <w:p>
      <w:r>
        <w:t>1.2Â Â Â Â  Mit VerfÃ¼gung vom 3. Februar 2005 stellte die IV-Stelle die Rentenzahlung ein auf Ende des Monats, der der Zustellung der VerfÃ¼gung folgte. Sie begrÃ¼ndete die Renteneinstellung damit, dass erneute AbklÃ¤rungen und eine medizinische Begutachtung ergeben hÃ¤tten, dass zwar eine volle ArbeitsunfÃ¤higkeit als Reinigungsmitarbeiterin weiterbestehe, dass aber eine behinderungsangepasste TÃ¤tigkeit zu 100 % bzw. zu 85 % zumutbar sei (Urk. 9/9 S. 2). Die IV-Stelle nahm dabei an, dass die Versicherte, wÃ¤re sie gesund, zu 85 % erwerbstÃ¤tig wÃ¤re und den Rest von 15 % den Haushalt fÃ¼hren wÃ¼rde. Das Valideneinkommen bezifferte die IV-Stelle auf Fr. 50'725.01 und das Invalideneinkommen auf Fr. 37'066.00; woraus eine EinschrÃ¤nkung im erwerblichen Bereich von 27 % resultiere.</w:t>
      </w:r>
    </w:p>
    <w:p>
      <w:r>
        <w:t>1.3Â Â Â Â  Gegen diese VerfÃ¼gung erhob die Versicherte am 4. MÃ¤rz 2005 Einsprache (Urk. 9/7), die mit Einspracheentscheid vom 13. April 2005 abgewiesen wurde (Urk. 9/3 = Urk. 2).</w:t>
      </w:r>
    </w:p>
    <w:p>
      <w:r>
        <w:t>2.Â Â Â Â Â Â  Die Versicherte erhob gegen diesen Einspracheentscheid am 4. Mai 2005 Beschwerde (Urk. 1) mit dem Antrag, die bisherige ordentliche Rente samt Zusatzrenten seien weiterhin auszurichten; unter EntschÃ¤digungsfolge zu Lasten der Beschwerdegegnerin. Mit Beschwerdeantwort vom 20. Juli 2005 (Urk. 8) beantragte die IV-Stelle die Abweisung der Beschwerde. Der Referent holte mit VerfÃ¼gung vom 27. Juli 2005 (Urk. 10/1-2 - Urk. 11) medizinische ZusatzauskÃ¼nfte ein (Urk. 16-18) und ordnete einen zweiten Schriftenwechsel an (Urk. 19). Mit Replik vom 13. MÃ¤rz 2006 (Urk. 24, 25/1-7) hielt die BeschwerdefÃ¼hrerin an ihren AntrÃ¤gen fest und stellte den Verfahrensantrag um Sistierung des Prozesses, bis das von den ÂWinterthur-VersicherungenÂ neu durchgefÃ¼hrte Expertiseverfahren abgeschlossen sei. Die Beschwerdegegnerin widersetzte sich in ihrer Duplik vom 29. MÃ¤rz 2006 dem Sistierungsantrag nicht (Urk. 28), worauf antragsgemÃ¤ss eine SistierungsverfÃ¼gung erging (VerfÃ¼gung vom 11. April 2006, Urk. 29). Nach mehrmaliger VerlÃ¤ngerung der Sistierung auf Antrag der Parteien (Urk. 31-40), stellte die Beschwerdegegnerin am 24. April 2007 das Gutachten der UniversitÃ¤tsklinik C.___, ___, vom 19. Februar 2007 von Prof. Dr. med. D.___ zu (Urk. 43). Dieses wurde den Parteien zur Stellungnahme unterbreitet (Urk. 44). Mit Eingabe vom 24. Mai 2007 beantragte die Beschwerdegegnerin nunmehr die teilweise Gutheissung der Beschwerde und die Ausrichtung einer halben Rente an die BeschwerdefÃ¼hrerin (Urk. 46, 47). Tags darauf stellte sich die BeschwerdefÃ¼hrerin auf den Standpunkt, in ihren gesundheitlichen VerhÃ¤ltnissen habe sich nichts Wesentliches geÃ¤ndert; ein Revisionsgrund sei nicht gegeben, weshalb ihr nach wie vor eine ganze Rente zustehe (Urk. 48 S. 4). Mit VerfÃ¼gung vom 31. Mai 2007 wurde der Schriftenwechsel geschlossen (Urk. 51).</w:t>
      </w:r>
    </w:p>
    <w:p>
      <w:r>
        <w:t>Das Gericht zieht in ErwÃ¤gung:</w:t>
      </w:r>
    </w:p>
    <w:p>
      <w:r>
        <w:t>1.Â Â Â Â Â Â  Die Beschwerdegegnerin hat im angefochtenen Einspracheentscheid vom 13. April 2005 die rechtlichen Voraussetzungen fÃ¼r eine Revision der Invalidenrente gemÃ¤ss Art. 17 des Bundesgesetzes Ã¼ber den Allgemeinen Teil des Sozialversicherungsrechts (ATSG) zutreffend dargelegt. Zutreffend sind auch die AusfÃ¼hrungen Ã¼ber die Voraussetzungen fÃ¼r den Anspruch auf eine Rente (Art. 28 Abs. 1 des Bundesgesetzes Ã¼ber die Invalidenversicherung, IVG) und Ã¼ber die InvaliditÃ¤tsbemessung bei ErwerbstÃ¤tigen und die Bemessung nach der gemischten Methode (Art. 16 ATSG, Art. 27 bis der Verordnung Ã¼ber die Invalidenversicherung, IVV). Zutreffend sind sodann die ErwÃ¤gungen zur Bedeutung der Ã¤rztlichen Berichte und Gutachten fÃ¼r die InvaliditÃ¤tsbemessung; darauf kann verwiesen werden (Urk. 2 S. 1 ff.).</w:t>
      </w:r>
    </w:p>
    <w:p>
      <w:r>
        <w:t>Â Â Â Â Â Â Â Â  Folgendes ist zu ergÃ¤nzen: Nach Art. 17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(seit 1. Januar 2003: respektive des Einspracheentscheides; BGE 105 V 29).Â Â Â  Â Â Â Â Â Â Â Â</w:t>
      </w:r>
    </w:p>
    <w:p>
      <w:r>
        <w:t>Â Â Â Â Â Â Â Â  Die anspruchsbeeinflussende Ãnderung - zum Beispiel eine massgebliche Verbesserung oder Verschlimmerung des Gesundheitszustandes - ist zu berÃ¼cksichtigen, sobald sie ohne wesentliche Unterbrechung drei Monate angedauert hat (Art. 88 bis IVV).</w:t>
      </w:r>
    </w:p>
    <w:p>
      <w:r>
        <w:rPr>
          <w:b/>
        </w:rPr>
        <w:t>E. 2</w:t>
      </w:r>
    </w:p>
    <w:p>
      <w:r>
        <w:t>2.1Â Â Â Â  Die BeschwerdefÃ¼hrerin rÃ¼gt eingangs, die Beschwerdegegnerin sei anzuhalten, dem Gericht die vollstÃ¤ndigen Akten, nummeriert und mit einem vollstÃ¤ndigen und verstÃ¤ndlichen Aktenverzeichnis einzureichen (Urk. 1 S. 4). Materiell fÃ¼hrte die BeschwerdefÃ¼hrerin aus, sie habe zwei UnfÃ¤lle erlitten, nÃ¤mlich am 29. September 2001, als sie auf Ã¶ligem Boden ausgerutscht sei und sich die rechte Schulter verletzt habe, und zusÃ¤tzlich am 6. November 2002, als sie ebenfalls ausgerutscht sei und sich dabei eine Rotatorenmanschettenruptur links zugezogen habe. Mit der rentenaufhebenden RevisionsverfÃ¼gung habe die Beschwerdegegnerin unzulÃ¤ssigerweise bei unverÃ¤ndertem Gesundheitszustand eine neue Beurteilung der Zumutbarkeit vorgenommen (S. 11). Die Schmerzen und die eingeschrÃ¤nkte FunktionsmÃ¶glichkeit beider Schultern seien anhaltend und hÃ¤tten sich nicht wesentlich gebessert. Das neu veranlasste Gutachten des Unfallversicherers, der Winterthur Versicherungen, von Dr. med. E.___, OrthopÃ¤dische Chirurgie FMH, vom 22. November 2004 (Urk. 9/15) sei aus GrÃ¼nden der Befangenheit unbeachtlich. Es widerspreche Ã¼berdies sÃ¤mtlichen anderen Ã¤rztlichen EinschÃ¤tzungen zur RestarbeitsfÃ¤higkeit der BeschwerdefÃ¼hrerin. So wÃ¼rde Dr. E.___ - im Gegensatz zu den andern behandelnden Ãrzten und Begutachtern - das myofasziale Schmerzsyndrom als unfallfremd einstufen (S. 25), und - ebenfalls im Gegensatz zu den anderen Ãrzten - die angenommene ArbeitsfÃ¤higkeit in VerweistÃ¤tigkeiten nicht weiter begrÃ¼nden. Dr. E.___ lege auch nicht dar, inwiefern sich am Gesundheitszustand der BeschwerdefÃ¼hrerin etwas wesentlich verbessert habe. Auch das nachtrÃ¤glich erstellte Obergutachten von Prof. Dr. med. D.___, Ã¤rztlicher Direktor Uniklinik C.___, ___, vom 19. Februar 2007 zu Handen des Unfallversicherers (Urk. 43), besage, dass die BeschwerdefÃ¼hrerin auch fÃ¼r leichte TÃ¤tigkeiten stark eingeschrÃ¤nkt sei; eine Verbesserung sei durch medizinische Massnahmen mÃ¶glich. Prof. D.___ sei der schweizweit anerkannte Schulterspezialist (Urk. 48 S. 2-3).</w:t>
      </w:r>
    </w:p>
    <w:p>
      <w:r>
        <w:t>2.2Â Â Â Â  In ihrer Stellungnahme vom 24. Mai 2007 (Urk. 46) zu den ergÃ¤nzenden Berichten der Dres. E.___ und F.___ sowie zum Gutachten von Prof. D.___ fÃ¼hrte die Beschwerdegegnerin aus, es habe bis November 2004 eine volle ArbeitsunfÃ¤higkeit bestanden; seither bestehe in einer angepassten TÃ¤tigkeit eine RestarbeitsfÃ¤higkeit von 50 %. Betreffend die Zumutbarkeit einer angepassten TÃ¤tigkeit wÃ¼rde sich die Beschwerdegegnerin am Belastungsprofil orientieren, wie es im Gutachten der UniversitÃ¤tsklinik C.___ beschrieben worden sei.</w:t>
      </w:r>
    </w:p>
    <w:p>
      <w:r>
        <w:t>3.Â Â Â Â Â Â  Das Recht auf Akteneinsicht verpflichtet die BehÃ¶rden, ein chronologisches, vollstÃ¤ndiges und im Zeitpunkt der Entscheidung in sich geschlossenes Aktendossier zu fÃ¼hren (Kommentar zum Verwaltungsrechtspflegegesetz, N 60 zu Â§ 8 VRG unter Hinweis auf BGE 115 Ia 99). Die ins Recht gelegten Akten der Beschwerdegegnerin sind in drei Dossiers aufgeteilt nach den Bereichen ÂVerfÃ¼gungen/Korrespondenz mit versicherter PersonÂ (grau), ÂMedizinischesÂ (blau) und ÂBeruflichesÂ (grÃ¼n). Dies entspricht nicht einer chronologischen AktenfÃ¼hrung, auch fehlt ein Aktenverzeichnis. Da diese lange Zeit gÃ¤ngig gewesene Art und Weise der AktenfÃ¼hrung bei der Beschwerdegegnerin nunmehr generell geÃ¤ndert worden ist im Sinne einer strikten Chronologie und zusÃ¤tzlich Aktenverzeichnisse erstellt werden, ist hier von einer RÃ¼ckweisung der Akten zur rechtskonformen AktenfÃ¼hrung abzusehen. Dies wÃ¼rde Ã¼berdies dem Gebot einer befÃ¶rderlichen Behandlung der Sache, die nunmehr schon Ã¼ber zwei Jahre an diesem Gericht hÃ¤ngig ist, zuwiderlaufen.</w:t>
      </w:r>
    </w:p>
    <w:p>
      <w:r>
        <w:t>4.Â Â Â Â Â Â</w:t>
      </w:r>
    </w:p>
    <w:p>
      <w:r>
        <w:t>4.1Â Â Â Â Â Â Â Â  Medizinische Grundlage fÃ¼r die Zusprache einer ganzen Rente an die BeschwerdefÃ¼hrerin waren damals im Wesentlichen die drei Berichte von Dr. med. G.___, Innere Medizin FMH, vom 27. Oktober 2003 (Urk. 9/20/1), von der H.___ Klinik, OrthopÃ¤die, vom 15. Dezember 2003 (von Dr. med. I.___, ChefÃ¤rztin Physikalische Medizin und Rehabilitation, Urk. 9/17/3) und von Dr. med. J.___ vom 25. Oktober 2003 zu Handen der Beamtenversicherungskasse (Urk. 9/64 S.17; Feststellungsblatt vom 23. MÃ¤rz 2004, Urk. 9/13). Damals diagnostizierten die behandelnden und begutachtenden Ãrzte ein chronisches Nacken-/Schulter-/Armsyndrom beidseits bei traumatischer Ruptur der Supraspinatussehne und ein Red. (=wiederkommendes) lumboradikulÃ¤res Reiz- und Ausfallsyndrom. Sowohl der behandelnde Arzt Dr. G.___ als auch Dr. I.___ attestierten damals eine vollstÃ¤ndige ArbeitsunfÃ¤higkeit in der bisherigen TÃ¤tigkeit im Reinigungsdienst. Im Bericht der H.___ Klinik wurde hinzugefÃ¼gt, eine manuell leichte TÃ¤tigkeit ohne Heben der Arme ÂkÃ¶nnte theoretisch stundenweise aufgenommen werdenÂ. Auch Dr. J.___ hatte im Oktober 2003 ausgefÃ¼hrt, es bestehe bis auf weiteres eine 100 %ige ArbeitsunfÃ¤higkeit; der Zeitpunkt Âder InvalidisierungÂ sei noch verfrÃ¼ht. Nachdem die Sachbearbeiterin der Beschwerdegegnerin vom Unfallversicherer in Erfahrung gebracht hatte, dass dieser ein Gutachten in der H.___ Klinik veranlasse, aber Âdamit einverstandenÂ sei, Âwenn wir jetzt schon abschliessen wollenÂ (Feststellungsblatt vom 23. MÃ¤rz 2004, Urk. 9/13 S. 2), und nach RÃ¼cksprache mit dem Ã¤rztlichen Dienst der Beschwerdegegnerin nahm diese die InvaliditÃ¤tsbemessung vor und setzte den InvaliditÃ¤tsgrad gestÃ¼tzt auf ein Valideneinkommen von Fr. 50'372.40 und auf ein Invalideneinkommen von Fr. 0 auf 85 % fest, wobei der Bereich ÂErwerbstÃ¤tigkeitÂ mit 85 % und der Bereich ÂHaushaltÂ mit 15 % veranschlagt worden war.</w:t>
      </w:r>
    </w:p>
    <w:p>
      <w:r>
        <w:t>4.2Â Â Â Â  Die medizinischen Grundlagen fÃ¼r die Rentenaufhebung vom Februar 2005 bildeten demgegenÃ¼ber das vom Unfallversicherer in Auftrag gegebene Gutachten vom Dr. E.___ vom 22. November 2004 (Urk. 9/15) sowie das Gutachten der H.___ Klinik vom 20. August 2004 vom operierenden und behandelnden Arzt Dr. med. F.___, Oberarzt OrthopÃ¤die (Urk. 9/17/4, vgl. auch Feststellungsblatt vom 3. Februar 2005, Urk. 9/8). WÃ¤hrend Dr. F.___ die BeschwerdefÃ¼hrerin sowohl fÃ¼r die bisherige Reinigungsarbeit als auch fÃ¼r eine leichtere Arbeit als zu 100 % arbeitsunfÃ¤hig einschÃ¤tzte, attestierte ihr Dr. E.___ bezÃ¼glich einer anderen, den Unfallfolgen angepassten TÃ¤tigkeit eine ArbeitsfÃ¤higkeit von 85 % (Urk. 9/15 S. 12). Die Diagnosen der beiden Ãrzte sind Ã¤hnlich: Beide Ãrzte gingen von Schulterkontusionen rechts und links aus, von Rupturen der Supraspinatussehne rechts bzw. der Rotatorenmanschette links und beidseitigen operativen Reinsertionen (Dr. E.___, Urk. 9/15 S. 9; Dr. F.___, Urk. 9/17/4 S. 3). WÃ¤hrend Dr. E.___ Restbeschwerden an beiden Schultern mit eingeschrÃ¤nkter Kraft und Beweglichkeit beschrieb, ging Dr. F.___ gestÃ¼tzt auf Dr. I.___ von einer suboccipitalen FunktionsstÃ¶rung aus. ZusÃ¤tzlich notierten beide Ãrzte, dass ein myofasziales Schmerzsyndrom vorliege sowie eine Spondylolyse L5. Aus dem Feststellungsblatt der Beschwerdegegnerin vom 3. Februar 2005 geht hervor, dass das Gutachten von Dr. E.___ als Grundlage fÃ¼r die Rentenaufhebung diente. Dr. med. K.___ vom regionalen Ã¤rztlichen Dienst machte in diesem Zusammenhang den Hinweis, dass die damalige Rentenzusprache eine ÂVorlÃ¤ufigeÂ gewesen sei, da noch kein Endzustand vorgelegen habe. Er schliesse sich Dr. E.___ an, wonach fÃ¼r Reinigungsarbeiten eine volle ArbeitsunfÃ¤higkeit bestehe und fÃ¼r entsprechend angepasste Arbeit von einer vollen ArbeitsfÃ¤higkeit auszugehen sei (Urk. 9/8 S. 2).</w:t>
      </w:r>
    </w:p>
    <w:p>
      <w:r>
        <w:t>4.3Â Â Â Â  Ein Vergleich der medizinischen Diagnosen, wie sie vor der erstmaligen Rentenzusprache vorgelegen hatten, mit den Diagnosen im Zeitpunkt der Rentenaufhebung vermag keine wesentliche Ãnderung im Gesundheitszustand der BeschwerdefÃ¼hrerin auszuweisen. Damals wie heute lagen Schulterschmerzen beidseits, eingeschrÃ¤nkte Schulterbeweglichkeit beidseits und auch RÃ¼ckenschmerzen vor. Er ist nicht ersichtlich, dass sich diesbezÃ¼glich etwas wesentlich gebessert hat. Auch die Berichte von Dr. E.___ und Dr. F.___ nach den Zusatzfragen des Referenten vermÃ¶gen eine wesentliche Verbesserung des Gesundheitszustandes der BeschwerdefÃ¼hrerin nicht auszuweisen (Urk. 16, Urk. 18). Im Gegenteil fÃ¼hrte Dr. F.___ aus, es seien verschiedene Organsysteme unter Einbezug des zentralen StÃ¼tzskelettes, des RÃ¼ckens also, und beider Schultern betroffen. Ebenso seien statische und feinmotorische manuelle TÃ¤tigkeiten aufgrund des myofaszialen Schmerzproblems nicht durchfÃ¼hrbar. Mittel- bis grobmotorische BetÃ¤tigungen der Arme seien aufgrund der Schulterproblematik nicht zumutbar. Auf diesem Boden falle es schwer, eine auch an diese Behinderung angepasste Arbeit zu definieren. Dr. E.___ hat weder in seiner Zusatzantwort noch im Gutachten begrÃ¼ndete AusfÃ¼hrungen darÃ¼ber gemacht, ob sich der Gesundheitszustand wesentlich verbessert habe.</w:t>
      </w:r>
    </w:p>
    <w:p>
      <w:r>
        <w:t>4.4Â Â Â Â  Das nachtrÃ¤glich eingereichte Gutachten von Prof. D.___, Ã¤rztlicher Direktor der UniversitÃ¤tsklinik C.___, ZÃ¼rich, datiert vom 19. Februar 2007 (Urk. 43). Massgeblich fÃ¼r die Beurteilung der vorliegenden Beschwerde sind indessen grundsÃ¤tzlich die VerhÃ¤ltnisse im Zeitpunkt des angefochtenen Einspracheentscheids, somit im April 2005. Da indessen das Gutachten aus einem umfassenden Aktenauszug besteht (S. 2-6) und eine umfassende Krankheitsanamnese ab dem Zeitpunkt des ersten Unfalls im September 2001 beinhaltet (S. 6-9), reicht es mit den AusfÃ¼hrungen in die massgebliche Beurteilungszeit hinein, und es kann insofern zur Beurteilung der hier entscheidenden Frage herangezogen werden, ob sich im Zeitraum der ersten VerfÃ¼gung (Juli 2004) bis zum Einsprachenentscheid betreffend Rentenaufhebung (April 2005) am Gesundheitszustand der BeschwerdefÃ¼hrerin etwas massgeblich geÃ¤ndert hat.</w:t>
      </w:r>
    </w:p>
    <w:p>
      <w:r>
        <w:t>4.5Â Â Â Â  Prof. D.___ erhebt keine wesentlich neuen Diagnosen. Gleich wie die Dres. G.___ und F.___ und auch wie Dr. E.___ geht Prof. D.___ davon aus, dass die BeschwerdefÃ¼hrerin fÃ¼r Reinigungsarbeiten bzw. fÃ¼r sÃ¤mtliche die oberen ExtremitÃ¤ten belastende TÃ¤tigkeiten nicht mehr arbeitsfÃ¤hig ist (S. 16). Weiter fÃ¼hrt Prof. D.___ aus, die Schulterschmerzen der BeschwerdefÃ¼hrerin wÃ¼rden sich jedoch auch durch lÃ¤ngerfristiges Sitzen oder Gehen verstÃ¤rken, weshalb die BeschwerdefÃ¼hrerin fÃ¼r BÃ¼rotÃ¤tigkeiten oder TÃ¤tigkeiten mit lediglich Ãberwachungsfunktion in sitzender oder stehender Position stark eingeschrÃ¤nkt sei. Zur Verbesserung der kÃ¶rperlichen LeistungsfÃ¤higkeit erachtet Prof. D.___ eine Schulterarthroskopie links mit arthroskopischer Rotatorenmanschetten-Refixation fÃ¼r indiziert. Bis zur Verbesserung der Schulterfunktion sei die BeschwerdefÃ¼hrerin zu 100 % arbeitsunfÃ¤hig auch fÃ¼r die in einem vorherigen Gutachten vorgeschlagenen TÃ¤tigkeiten mit Ãberwachungsfunktion, da keine realistischen TÃ¤tigkeiten bestehen wÃ¼rden, welche von der BeschwerdefÃ¼hrerin Ã¼ber einen Zeitraum von mehr als 30 Minuten ausgeÃ¼bt werden kÃ¶nnen (S. 16).</w:t>
      </w:r>
    </w:p>
    <w:p>
      <w:r>
        <w:t>Â Â Â Â Â Â Â Â  Diese EinschÃ¤tzung von Prof. D.___ deckt sich im Wesentlichen mit denjenigen von Dr. G.___ und Dr. F.___. Sie ist fundiert begrÃ¼ndet. Aus den AusfÃ¼hrungen von Prof. Â D.___ geht ebenfalls nicht hervor, dass sich der Gesundheitszustand der BeschwerdefÃ¼hrerin in den letzten Jahren wesentlich gebessert hat. Im Gegenteil fÃ¼hrt Prof. D.___ aus, dass eine Verbesserung nur durch weitere medizinische Massnahmen - durch zeitlich aufeinander abgestimmte Schulteroperationen beidseits - erzielt werden kÃ¶nne.</w:t>
      </w:r>
    </w:p>
    <w:p>
      <w:r>
        <w:t>Â Â Â Â Â Â Â Â  GestÃ¼tzt auf die Ã¼bereinstimmenden EinschÃ¤tzungen von Dr. G.___, Dr. F.___ und auch von Prof. D.___ ist daher davon auszugehen, dass sich im massgeblichen Zeitraum am Krankheitsbild der BeschwerdefÃ¼hrerin nichts wesentlich verbessert hat, weshalb kein Raum fÃ¼r eine revisionsweise Herabsetzung der Rente besteht.</w:t>
      </w:r>
    </w:p>
    <w:p>
      <w:r>
        <w:t>4.6Â Â Â Â  Da auf die EinschÃ¤tzung von Dr. E.___ mangels nÃ¤herer BegrÃ¼ndung einer Verbesserung des Gesundheitszustandes nicht abgestellt werden kann, erÃ¼brigt es sich, auf die umfangreichen AusfÃ¼hrungen der BeschwerdefÃ¼hrerin betreffend Befangenheit dieses Gutachters nÃ¤her einzugehen.</w:t>
      </w:r>
    </w:p>
    <w:p>
      <w:r>
        <w:t>5.Â Â Â Â Â Â  Liegt kein Revisionsgrund vor, so hat die BeschwerdefÃ¼hrerin weiterhin Anspruch auf eine ganze Rente der Invalidenversicherung, und der angefochtene Einspracheentscheid betreffend Rentenaufhebung ist aufzuheben. Die Beschwerde ist demgemÃ¤ss gutzuheissen.</w:t>
      </w:r>
    </w:p>
    <w:p>
      <w:r>
        <w:t>6.Â Â Â Â Â Â  Bei diesem Ausgang des Verfahrens hat die BeschwerdefÃ¼hrerin Anspruch auf eine ParteientschÃ¤digung, die sich nach der Bedeutung der Streitsache, der Schwierigkeit des Prozesses und dem Mass des Obsiegens bestimmt (Â§ 34 Abs. 3 des Gesetzes Ã¼ber das Sozialversicherungsgericht, GSVGer). Der Parteivertreter der BeschwerdefÃ¼hrerin hat einen Aufwand von 26,75 Stunden und Barauslagen von Fr. 127.80 ausgewiesen, wobei allein fÃ¼r die Beschwerdeschrift (37 Seiten) ein Stundenaufwand von 16,5 Stunden angefÃ¼hrt wird (Urk. 58). Dieser Aufwand ist aus verschiedenen GrÃ¼nden zu hoch: Zum einen sind die beigelegten und kommentierten Akten allesamt Akten der Beschwerdegegnerin, welche wiederum sÃ¤mtliche Akten bei Erstattung der Beschwerdeantwort dem Gericht einreicht. Zum andern hat die Beschwerde neben dem Rechtsbegehren eine kurze Darstellung des Sachverhalts zu beinhalten (Â§ 18 Abs. 2 GSVGer, Art. 61 lit. b ATSG) und ist der Sozialversicherungsprozess von der Untersuchungsmaxime beherrscht (Art. 61 lit. c ATSG), in dem der Sachverhalt von Amtes wegen abgeklÃ¤rt wird. FÃ¼r die vorliegende Beschwerde ist aus diesen GrÃ¼nden ein Aufwand von hÃ¶chstens 9 Stunden gerechtfertigt, und es ist die ProzessentschÃ¤digung gestÃ¼tzt auf den gerichtsÃ¼blichen Ansatz von Fr. 200.-- auf Fr. 4'300.-- festzusetzen (19.25 Stunden Ã  Fr. 200.-- plus Spesen Fr. 127.80 plus 7.6 % MWSt).</w:t>
      </w:r>
    </w:p>
    <w:p>
      <w:r>
        <w:t>Das Gericht erkennt: Â Â Â Â Â</w:t>
      </w:r>
    </w:p>
    <w:p>
      <w:r>
        <w:t>1.Â Â Â Â Â Â Â Â  In Gutheissung der Beschwerde wird der Einspracheentscheid der Sozialversicherungsanstalt des Kantons ZÃ¼rich, IV-Stelle, vom 13. April 2005 aufgehoben, und es wird festgestellt, dass die BeschwerdefÃ¼hrerin auch ab April 2005 weiterhin Anspruch auf eine ganze Invalidenrente hat.</w:t>
      </w:r>
    </w:p>
    <w:p>
      <w:r>
        <w:t>2.Â Â Â Â Â Â Â Â  Das Verfahren ist kostenlos.</w:t>
      </w:r>
    </w:p>
    <w:p>
      <w:r>
        <w:t>3.Â Â Â Â Â Â Â Â  Die Beschwerdegegnerin wird verpflichtet, der BeschwerdefÃ¼hrerin eine ProzessentschÃ¤digung von Fr. 4Â300.-- (inkl. Barauslagen und MWSt) zu bezahlen.</w:t>
      </w:r>
    </w:p>
    <w:p>
      <w:r>
        <w:t>4.Â Â Â Â Â Â Â Â Â Â  Zustellung gegen Empfangsschein an:</w:t>
      </w:r>
    </w:p>
    <w:p>
      <w:r>
        <w:t>- Sozialversicherungsanstalt des Kantons ZÃ¼rich, IV-Stelle</w:t>
      </w:r>
    </w:p>
    <w:p>
      <w:r>
        <w:t>- Rechtsanwalt Dr. Paul Ramer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