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IV.2005.00360 vom 4. Juli 2006</w:t>
      </w:r>
    </w:p>
    <w:p>
      <w:r>
        <w:t>ZH Sozialversicherungsgericht, 2006-07-04, DE</w:t>
      </w:r>
    </w:p>
    <w:p>
      <w:r>
        <w:rPr>
          <w:b/>
        </w:rPr>
        <w:t xml:space="preserve">Quelle: </w:t>
      </w:r>
      <w:r>
        <w:t>https://mcp.opencaselaw.ch/entscheid/zh_sozialversicherungsgericht_IV.2005.00360</w:t>
      </w:r>
    </w:p>
    <w:p>
      <w:r>
        <w:t>FR: ZH_SOZIALVERSICHERUNGSGERICHT IV.2005.00360 du 4 juillet 2006</w:t>
      </w:r>
    </w:p>
    <w:p>
      <w:r>
        <w:t>IT: ZH_SOZIALVERSICHERUNGSGERICHT IV.2005.00360 del 4 luglio 2006</w:t>
      </w:r>
    </w:p>
    <w:p>
      <w:pPr>
        <w:pStyle w:val="Heading2"/>
      </w:pPr>
      <w:r>
        <w:t>Erwägungen</w:t>
      </w:r>
    </w:p>
    <w:p>
      <w:r>
        <w:rPr>
          <w:b/>
        </w:rPr>
        <w:t>E. 1</w:t>
      </w:r>
    </w:p>
    <w:p>
      <w:r>
        <w:t>1.1Â Â Â Â  B.___, geboren 1962, arbeitete seit 1988 bei der A.___ AG in ___ als Bauarbeiter (Urk. 6/95 und Urk. 6/92 je Ziff. 1 und Ziff. 5-6). Letzter effektiver Arbeitstag war der 21. Januar 1997 (Urk. 6/92 Ziff. 4). Die Stelle wurde ihm auf den 28. Februar 1999 gekÃ¼ndigt (Urk. 6/92 Ziff. 1 und Beilage). Wegen RÃ¼ckenbeschwerden und psychischen Problemen meldete er sich am 14. Januar 1998 bei der Invalidenversicherung zum Leistungsbezug an und beantragte eine Rente (Urk. 6/98 Ziff. 7.2).</w:t>
      </w:r>
    </w:p>
    <w:p>
      <w:r>
        <w:t>Â Â Â Â Â Â Â Â  Mit VerfÃ¼gungen vom 10. April 2000 sprach die Sozialversicherungsanstalt des Kantons ZÃ¼rich, IV-Stelle, B.___ gestÃ¼tzt auf einen InvaliditÃ¤tsgrad von 45 % eine Viertelsrente ab 1. Dezember 1997 plus Kinderrenten sowie ab 1. Dezember 1998 eine halbe (HÃ¤rtefall-)Rente und eine Zusatzrente fÃ¼r die Ehegattin und Kinderrenten zu (Urk. 6/25-30).</w:t>
      </w:r>
    </w:p>
    <w:p>
      <w:r>
        <w:t>1.2Â Â Â Â  Die dagegen erhobene Beschwerde (Urk. 6/24) wies das hiesige Gericht mit Urteil vom 24. April 2001 ab (Urk. 6/23/1). Das EidgenÃ¶ssische Versicherungsgericht hiess mit Urteil vom 5. MÃ¤rz 2002 die Verwaltungsgerichtsbeschwerde des Versicherten in dem Sinne gut, als es die Sache zur Anordnung und DurchfÃ¼hrung von Eingliederungsmassnahmen und hernach neuen VerfÃ¼gung Ã¼ber den Leistungsanspruch an die IV-Stelle zurÃ¼ckwies (Urk. 6/21).</w:t>
      </w:r>
    </w:p>
    <w:p>
      <w:r>
        <w:rPr>
          <w:b/>
        </w:rPr>
        <w:t>E. 2</w:t>
      </w:r>
    </w:p>
    <w:p>
      <w:r>
        <w:t>2.1Â Â Â Â  Weil in zeitlicher Hinsicht grundsÃ¤tzlich diejenigen RechtssÃ¤tze massgebend sind, die bei ErfÃ¼llung des zu Rechtsfolgen fÃ¼hrenden Tatbestandes Geltung haben (BGE 129 V 4 Erw. 1.2, 127 V 467 Erw. 1), und weil ferner das Gericht bei der Beurteilung eines Falles grundsÃ¤tzlich auf den bis zum Zeitpunkt des Erlasses des streitigen Einspracheentscheids (hier: 17. Februar 2005) eingetretenen Sachverhalt abstellt (BGE 129 V 4 Erw. 1.2, 121 V 366 Erw.1b), sind hier die mit der 4. IV-Revision per 1. Januar 2004 in Kraft getretenen GesetzesÃ¤nderungen anwendbar, zumindest soweit ein allfÃ¤lliger Rentenanspruch ab 1. Januar 2004 zu prÃ¼fen ist (BGE 130 V 447 Erw. 1.1.2).</w:t>
      </w:r>
    </w:p>
    <w:p>
      <w:r>
        <w:t>Â Â Â Â Â Â Â Â  Der BeschwerdefÃ¼hrer hat sich bereits im Jahre 1998 bei der Invalidenversicherung zum Leistungsbezug angemeldet und die entsprechenden Leistungen sind noch strittig. Damit ist teilweise ein Sachverhalt zu beurteilen, der sich vor dem In-Kraft-Treten des Bundesgesetzes Ã¼ber den Allgemeinen Teil des Sozialversicherungsrechts (ATSG) am 1. Januar 2003 sowie der Ãnderungen des Bundesgesetzes Ã¼ber die Invalidenversicherung (IVG) und der Verordnung Ã¼ber die Invalidenversicherung (IVV) am 1. Januar 2004 verwirklicht hat. Entsprechend den allgemeinen intertemporalrechtlichen Regeln ist daher fÃ¼r die Zeit bis 31. Dezember 2002 und bis 31. Dezember 2003 auf die damals jeweils geltenden Bestimmungen und ab diesen Zeitpunkten auf die Normen des ATSG und der 4. IV-Revision und deren AusfÃ¼hrungsverordnungen abzustellen (BGE 130 V 445 ff.).</w:t>
      </w:r>
    </w:p>
    <w:p>
      <w:r>
        <w:rPr>
          <w:b/>
        </w:rPr>
        <w:t>E. 2.2</w:t>
      </w:r>
    </w:p>
    <w:p>
      <w:r>
        <w:t>Â Â Â  Festzuhalten ist zunÃ¤chst, dass die von der Rechtsprechung vor In-Kraft-Treten des ATSG zu den Begriffen der ArbeitsunfÃ¤higkeit, der ErwerbsunfÃ¤higkeit und der InvaliditÃ¤t sowie zur Bestimmung des InvaliditÃ¤tsgrades herausgebildeten GrundsÃ¤tze unter der Herrschaft des ATSG prinzipiell weiterhin Geltung haben (vgl. BGE 130 V 352 Erw. 3.6) und auch durch die 4. IV-Revision keine wesentliche Ãnderung erfahren haben.</w:t>
      </w:r>
    </w:p>
    <w:p>
      <w:r>
        <w:t>2.3Â Â Â Â  Die Beschwerdegegnerin hat die Bestimmungen Ã¼ber den Begriff der InvaliditÃ¤t (Art. 8 Abs. 1 ATSG; Art. 4 Abs. 1 IVG) und die Voraussetzungen und den Umfang des Rentenanspruchs (Art. 28 Abs. 1 IVG in der bis 31. Dezember 2003 gÃ¼ltig gewesenen sowie in der seit 1. Januar 2004 geltenden Fassung) zutreffend dargelegt. Dasselbe gilt fÃ¼r die AusfÃ¼hrungen Ã¼ber die Bemessung des InvaliditÃ¤tsgrades bei erwerbstÃ¤tigen Versicherten nach der Einkommensvergleichsmethode (Art. 28 Abs. 2 IVG; Art. 16 ATSG), zum Rentenbeginn (Art. 29 Abs. 1 lit. b IVG) sowie zum Zeitpunkt der Ãnderung des Rentenanspruches bei Rentenrevision (Art. 88a IVV). Darauf wird mit folgenden ErgÃ¤nzungen verwiesen.</w:t>
      </w:r>
    </w:p>
    <w:p>
      <w:r>
        <w:t>2.4Â Â Â Â  Ãndert sich der InvaliditÃ¤tsgrad einer RentenbezÃ¼gerin oder eines RentenbezÃ¼gers erheblich, so wird die Rente von Amtes wegen oder auf Gesuch hin fÃ¼r die Zukunft entsprechend erhÃ¶ht, herabgesetzt oder aufgehoben (Art. 41 IVG; seit 1. Januar 2003: Art. 17 Abs. 1 ATSG). Anlass zur Rentenrevision gibt jede wesentliche Ãnderung in den tatsÃ¤chlichen VerhÃ¤ltnissen, die geeignet ist, den InvaliditÃ¤tsgrad und damit den Rentenanspruch zu beeinflussen. Eine Invalidenrente ist demgemÃ¤ss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Ob eine solche Ãnderung eingetreten ist, beurteilt sich durch Vergleich des Sachverhaltes, wie er im Zeitpunkt der ursprÃ¼nglichen RentenverfÃ¼gung bestanden hat, mit demjenigen zur Zeit der streitigen RevisionsverfÃ¼gung respektive des Einspracheentscheides (BGE 125 V 369 Erw. 2 mit Hinweis; AHI 2000 S. 309 Erw. 1b mit Hinweisen).</w:t>
      </w:r>
    </w:p>
    <w:p>
      <w:r>
        <w:t>2.5Â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Strittig ist der Rentenanspruch des BeschwerdefÃ¼hrers seit dem 1. Dezember 1997.</w:t>
      </w:r>
    </w:p>
    <w:p>
      <w:r>
        <w:t>Â Â Â Â Â Â Â Â  Die Beschwerdegegnerin stellte sich auf den Standpunkt, fÃ¼r die Zeit ab Dezember 1996 sei gestÃ¼tzt auf das MEDAS-Gutachten vom 28. Mai 1999 (Urk. 6/42/1) von einer RestarbeitsfÃ¤higkeit von 60 % auszugehen. PD Dr. C.___ sei im Gutachten vom 19. Juli 2004 (Urk. 6/38) von einer gesundheitlichen Verschlechterung und einer vollen Arbeits- und ErwerbsunfÃ¤higkeit seit Ende Juni/Anfang Juli 2001 ausgegangen. Auf Dezember 1996 kÃ¶nne die Wartezeit erÃ¶ffnet und ab Dezember 1997 eine Viertelsrente zugesprochen werden. Diese sei auf den 1. Oktober 2001 auf eine ganze Rente zu erhÃ¶hen. Eine frÃ¼here RentenerhÃ¶hung falle auch nicht in Betracht, weil der BeschwerdefÃ¼hrer von April oder Juni 2002 bis Februar 2003 einer ErwerbstÃ¤tigkeit nachgegangen sei, was eine teilweise RestarbeitsfÃ¤higkeit belege (Urk. 2, Urk. 5).</w:t>
      </w:r>
    </w:p>
    <w:p>
      <w:r>
        <w:t>3.2Â Â Â Â  Der BeschwerdefÃ¼hrer brachte dagegen vor, gestÃ¼tzt auf die Aussagen von Hausarzt Dr. E.___ sei fÃ¼r den gesamten hier strittigen Zeitraum von einer vollstÃ¤ndigen ArbeitsunfÃ¤higkeit aufgrund von komplexen organischen und psychischen Beschwerden auszugehen. FÃ¼r den Zeitpunkt des Eintritts der vollstÃ¤ndigen ErwerbsunfÃ¤higkeit kÃ¶nne jedenfalls nicht auf PD Dr. C.___ abgestellt werden, denn dieser habe die Verschlechterung willkÃ¼rlich auf Ende Juni/Anfang Juli 2001 festgesetzt. Eine Verschlechterung des Gesundheitszustandes erfolge nicht von heute auf morgen, sondern in einer lÃ¤ngeren Entwicklung. Der BeschwerdefÃ¼hrer verlangte deshalb die Zusprache der ganzen Rente bereits ab Dezember 1997 (Urk. 1).</w:t>
      </w:r>
    </w:p>
    <w:p>
      <w:r>
        <w:rPr>
          <w:b/>
        </w:rPr>
        <w:t>E. 4</w:t>
      </w:r>
    </w:p>
    <w:p>
      <w:r>
        <w:t>4.1Â Â Â Â  Im Urteil vom 24. April 2001 hat das hiesige Gericht in WÃ¼rdigung der seinerzeit aufliegenden Berichte von Dr. med. F.___ vom 30. Januar 1998 (Urk. 6/44), von Hausarzt Dr. E.___ vom 20. MÃ¤rz 1998 (Urk. 6/43) sowie des MEDAS-Gutachtens vom 28. Mai 1999 (Urk. 6/42) im Hinblick auf die RestarbeitsfÃ¤higkeit zusammenfassend erwogen, auf das MEDAS-Gutachten sei abzustellen, wÃ¤hrend die weiteren Berichte nicht geeignet seien, die prÃ¤zisen AusfÃ¼hrungen der SpezialÃ¤rzte in Frage zu stellen. Es sei nach Ablauf der Wartezeit von einer medizinisch-theoretischen ArbeitsfÃ¤higkeit von 60 % auszugehen, und zwar bei kÃ¶rperlich angepasster, leichter bis mittelschwerer TÃ¤tigkeit, ohne Heben von Lasten Ã¼ber 25 Kilogramm und ohne stÃ¤ndige Inklination (Urk. 6/23/1 Erw. II.2c).</w:t>
      </w:r>
    </w:p>
    <w:p>
      <w:r>
        <w:t>Â Â Â Â Â Â Â Â  Das EidgenÃ¶ssische Versicherungsgericht stellte im Urteil vom 5. MÃ¤rz 2002 diese WÃ¼rdigung nicht in Frage, sondern ging gestÃ¼tzt auf das im Rahmen der MEDAS-Begutachtung von Dr. med. G.___, FMH Psychiatrie Psychotherapie, erstattete psychiatrische Teilgutachten vom 27. April 1999 (Urk. 6/42/4) davon aus, die Beschwerdegegnerin hÃ¤tte nicht ohne weiteres eine Rente zusprechen dÃ¼rfen, da die ArbeitsfÃ¤higkeit erst unter der Ã¤rztlicherseits empfohlenen antidepressiven Therapie und nach einem Arbeitstraining (vgl. Urk. 6/42/4 S. 5-6) zuverlÃ¤ssig evaluiert werden kÃ¶nne. In Nachachtung des Grundsatzes ÂEingliederung vor RenteÂ habe die Beschwerdegegnerin die unbestrittenermassen zumutbaren Eingliederungsmassnahmen anzuordnen und durchzufÃ¼hren (Urk. 6/21 Erw. 2b).</w:t>
      </w:r>
    </w:p>
    <w:p>
      <w:r>
        <w:t>4.2Â Â Â Â  Die Beschwerdegegnerin holte nach Erlass des hÃ¶chstgerichtlichen Urteils zunÃ¤chst einen neuen Bericht von Dr. E.___ ein, der am 11. Juni 2003 bei stationÃ¤rem Gesundheitszustand folgende Diagnosen mit Auswirkungen auf die ArbeitsfÃ¤higkeit stellte (Urk. 6/40):</w:t>
      </w:r>
    </w:p>
    <w:p>
      <w:r>
        <w:t>- lumbal betontes panvertebrales Schmerzsyndrom mit lumbospondylogenen Ausstrahlungen beidseits</w:t>
      </w:r>
    </w:p>
    <w:p>
      <w:r>
        <w:t>- Fehlhaltung und -form, Spondylolisthesis L5/S1</w:t>
      </w:r>
    </w:p>
    <w:p>
      <w:r>
        <w:t>- psychische Ãberlagerungen, psychosoziale Belastungssituation</w:t>
      </w:r>
    </w:p>
    <w:p>
      <w:r>
        <w:t>- reaktiv-depressives Zustandsbild</w:t>
      </w:r>
    </w:p>
    <w:p>
      <w:r>
        <w:t>- Spannungskopfschmerz</w:t>
      </w:r>
    </w:p>
    <w:p>
      <w:r>
        <w:t>Â Â Â Â Â Â Â Â  Dr. E.___ hielt keine BerufstÃ¤tigkeit mehr fÃ¼r zumutbar (Urk. 6/40).</w:t>
      </w:r>
    </w:p>
    <w:p>
      <w:r>
        <w:t>4.3Â Â Â Â  Des Weiteren zog die Beschwerdegegnerin einen Bericht von Dr. med. D.___, Spezialarzt FMH fÃ¼r Psychiatrie und Psychotherapie, vom 22./25. August 2003 bei (vgl. Urk. 6/39). Dr. D.___, der den BeschwerdefÃ¼hrer seit dem 25. Juni 2001 bis zur Schliessung seiner Praxis im Mai 2004 (vgl. Urk. 6/38 S. 13) behandelte (Urk. 6/39 litt. D1), diagnostizierte seinerseits ein reaktives depressives Zustandsbild unter deutlichen psychosozialen Belastungsmomenten mit KÃ¶rpersymptomen, zeitweise Panikattacken und offenbar chronifizierte RÃ¼ckenbeschwerden. Differentialdiagnostisch nannte er eine somatoforme StÃ¶rung (Beiblatt zum Arztbericht Urk. 6/39). Ferner berichtete Dr. D.___, bei Behandlungsbeginn habe der BeschwerdefÃ¼hrer kaum mehr differenziertere beziehungsweise belastende AktivitÃ¤ten verzeichnet und auch seiner Frau nur noch beim Einkaufen geholfen. Er habe am 20. April 2002 stundenweise einige TÃ¤tigkeiten als Reinemacher - gemÃ¤ss Aussage des BeschwerdefÃ¼hrers zu 20-30 % - aufgenommen, allerdings ohne das HÃ¶chstmass von 55 % zu erreichen, weswegen er die beschwerlichere Stelle nach einiger Zeit wieder aufgegeben habe, was wohl die seit 4. Februar 2003 hÃ¶here ArbeitsunfÃ¤higkeit begrÃ¼nde. Seit Behandlungsbeginn vermÃ¶ge der BeschwerdefÃ¼hrer wieder eine teilweise Leistung zu erbringen, auch wenn keine Symptomfreiheit bestehe. Der BeschwerdefÃ¼hrer scheine wegen der kombinierten psychischen und somatischen BeeintrÃ¤chtigungen seiner Gesundheit am Limit seiner LeistungsfÃ¤higkeit angekommen zu sein. Aus psychiatrischer Sicht sehe er selbst in einer leidensangepassten TÃ¤tigkeit keine wesentliche Steigerung der Leistung Ã¼ber etwa 20-30 % hinaus (Beiblatt zum Arztbericht Urk. 6/39).</w:t>
      </w:r>
    </w:p>
    <w:p>
      <w:r>
        <w:t>4.4Â Â Â Â  In Kenntnis der Vorakten und aufgrund eigener Untersuchungen und telefonischer AbklÃ¤rungen bei den behandelnden Dr. E.___ und Dr. D.___ diagnostizierte PD Dr. C.___ am 19. Juli 2004 ein Panvertebralsyndrom; in psychiatrischer Hinsicht stellte er die Diagnose einer schweren depressiven Episode ohne psychotische Symptome nach ICD-10 (F32.2). Die Depression sei so schwer, dass sie als invalidisierend zu bezeichnen sei und zu einer praktisch vollstÃ¤ndigen Aufhebung der ArbeitsfÃ¤higkeit fÃ¼hre (Urk. 6/38 S. 12 f. ). Der BeschwerdefÃ¼hrer zeige gelegentlich eine Ã¼bermÃ¤ssige Einengung auf seine Schmerzsymptomatik, was die Diagnose einer anhaltenden somatoformen SchmerzstÃ¶rung (F45.4) rechtfertige. Eine aggravatorische Komponente kÃ¶nne nicht festgestellt werden. Die vollstÃ¤ndige ArbeitsunfÃ¤higkeit sei jedoch allein schon durch die Depression einschliesslich der Schmerzsymptomatik begrÃ¼ndet (Urk. 6/38 S. 13).</w:t>
      </w:r>
    </w:p>
    <w:p>
      <w:r>
        <w:t>Â Â Â Â Â Â Â Â  Zur Frage, ob und wann eine Verschlechterung des Gesundheitszustandes eingetreten sei, fÃ¼hrte PD Dr. C.___ aus, es ergÃ¤ben sich keine GrÃ¼nde, um die Beurteilung der MEDAS vom 28. Mai 1999 (vgl. Urk. 6/42/1) im Rahmen seiner Begutachtung zu revidieren. Allerdings lege der behandelnde Dr. D.___ klar und schlÃ¼ssig dar, weshalb seit dem Beginn seiner Behandlung im Juni 2001 eine volle ArbeitsunfÃ¤higkeit zu bescheinigen sei. Deshalb attestierte PD Dr. C.___ ab Ende Juni/Anfang Juli 2001 eine vollstÃ¤ndige ArbeitsunfÃ¤higkeit; hingegen hielt PD Dr. C.___ fÃ¼r die Zeit davor die Beurteilung im MEDAS-Gutachten und die darin festgelegte ArbeitsunfÃ¤higkeit von 45 % fÃ¼r zutreffend (Urk. 6/38 S. 14).</w:t>
      </w:r>
    </w:p>
    <w:p>
      <w:r>
        <w:t>Â Â Â Â Â Â Â Â  Mit Blick auf die ErwÃ¤gungen im Urteil des EidgenÃ¶ssischen Versicherungsgerichts hielt PD Dr. C.___ weiter fest, dass die therapeutischen MÃ¶glichkeiten zwischenzeitlich ausgeschÃ¶pft seien. Der BeschwerdefÃ¼hrer habe sich ohne Erfolg einer langdauernden psychiatrisch-psychotherapeutischen Behandlung unterzogen und immer wieder Arbeitsversuche unternommen. Im Zeitpunkt der Begutachtung bestÃ¼nden keine Ansatzpunkte mehr fÃ¼r Eingliederungsmassnahmen (Urk. 6/38 S. 15).</w:t>
      </w:r>
    </w:p>
    <w:p>
      <w:r>
        <w:rPr>
          <w:b/>
        </w:rPr>
        <w:t>E. 5</w:t>
      </w:r>
    </w:p>
    <w:p>
      <w:r>
        <w:t>5.1Â Â Â Â  BezÃ¼glich des Rentenanspruches fÃ¼r die Zeit ab Dezember 1997 ist vorerst auf die AusfÃ¼hrungen im Urteil des hiesigen Gerichts vom 24. April 2001 zu verweisen. Darin wurde erwogen, der BeschwerdefÃ¼hrer sei in der MEDAS umfassend, insbesondere auch psychiatrisch begutachtet worden und das Gutachten erfÃ¼lle die rechtsprechungsgemÃ¤ss gÃ¼ltigen Kriterien, welche in beweismÃ¤ssiger Hinsicht an dessen Verwertbarkeit gestellt wÃ¼rden. Dagegen sei der Bericht des Hausarztes Dr. E.___ nicht geeignet, die prÃ¤zisen AusfÃ¼hrungen der SpezialÃ¤rzte in Frage zu stellen. Seine Beurteilung sei nicht als schlÃ¼ssig zu bezeichnen, weshalb auf seine Angaben auch unter BerÃ¼cksichtigung seiner Vertrauensstellung nicht abgestellt werden kÃ¶nne. Es sei von einer medizinisch-theoretischen ArbeitsfÃ¤higkeit von 60 % auszugehen, und zwar bei kÃ¶rperlich angepasster, leichter bis mittelschwerer TÃ¤tigkeit, ohne Heben von Lasten Ã¼ber 25 Kilogramm und ohne stÃ¤ndige Inklination (Urk. 6/23/1 Erw. II.2c).</w:t>
      </w:r>
    </w:p>
    <w:p>
      <w:r>
        <w:t>Â Â Â Â Â Â Â Â  An dieser Beurteilung vermÃ¶gen die spÃ¤ter aufgelegten medizinischen Akten nichts zu Ã¤ndern, wie sich aus den folgenden ErwÃ¤gungen ergibt.</w:t>
      </w:r>
    </w:p>
    <w:p>
      <w:r>
        <w:t>5.2Â Â Â Â  Gutachter PD Dr. C.___ Ã¤usserte sich dahin gehend, dass es keine GrÃ¼nde gÃ¤be, das MEDAS-Gutachten zu revidieren (Urk. 6/38 S. 14). Dr. D.___ behandelte den BeschwerdefÃ¼hrer erst seit Juni 2001, so dass seine Aussagen zur ArbeitsfÃ¤higkeit des BeschwerdefÃ¼hrers zeitlich zu weit von der Zeit ab 1997 entfernt liegen, um sie als zutreffender erscheinen zu lassen als jene der MEDAS-Gutachter. Jedenfalls stÃ¼tzte sich seine Beurteilung nicht auf eigene Untersuchungen im massgebenden Zeitraum, und es ist im Ãbrigen auch zweifelhaft, ob er seine EinschÃ¤tzung in Kenntnis der Vorakten abgegeben hat, oder - was aufgrund der anamnestischen Angaben (vgl. Beiblatt zum Arztbericht Urk. 6/39) zu vermuten ist - er sich lediglich auf die Aussagen des BeschwerdefÃ¼hrers verliess, insbesondere auch betreffend das Ausmass der tatsÃ¤chlich ausgeÃ¼bten TÃ¤tigkeit und der dabei erreichten LeistungsfÃ¤higkeit. Mangels Kenntnis der weiteren medizinischen Akten konnte er sich auch nicht mit diesen Unterlagen und der abweichenden Beurteilung der MEDAS auseinandersetzen, weshalb letztere durch den weniger beweistauglichen Bericht von Dr. D.___ nicht in Zweifel gezogen wird.</w:t>
      </w:r>
    </w:p>
    <w:p>
      <w:r>
        <w:t>Â Â Â Â Â Â Â Â  Der Beweiswert des Berichts von Dr. E.___ vom 11. Juni 2003 kann vorliegend nicht anders beurteilt werden als bereits im Urteil des hiesigen Gerichts vom 24. April 2001 festgehalten. DarÃ¼ber hinaus ist zu bemerken, dass nicht die somatischen, sondern die psychischen Beschwerden die ArbeitsfÃ¤higkeit des BeschwerdefÃ¼hrers einschrÃ¤nken, so dass der entsprechenden fachÃ¤rztlichen EinschÃ¤tzung der RestarbeitsfÃ¤higkeit mehr Gewicht zukommt als der hausÃ¤rztlichen.</w:t>
      </w:r>
    </w:p>
    <w:p>
      <w:r>
        <w:t>Â Â Â Â Â Â Â Â  Insoweit der BeschwerdefÃ¼hrer geltend machte, er sei bereits vor Behandlungsbeginn bei Dr. D.___ stets zu 100 % arbeitsunfÃ¤hig gewesen, da sich eine solche BeeintrÃ¤chtigung nicht von einem Tag auf den anderen ergebe, so ist ihm entgegen zu halten, dass die psychiatrische StÃ¶rung hier tatsÃ¤chlich nicht sofort eine vollstÃ¤ndige ArbeitsunfÃ¤higkeit zur Folge hatte, sondern sich diese vielmehr seit 1997 entwickelt und nach Lage der medizinischen Akten erst ab Juni/Juli 2001 eine vollstÃ¤ndige ArbeitsunfÃ¤higkeit nach sich gezogen hat. Da sich der BeschwerdefÃ¼hrer vorher auch nicht psychiatrisch behandeln liess, muss auf Grund des Urteils des EidgenÃ¶ssischen Versicherungsgerichts und dessen Bindungswirkung fÃ¼r das hiesige Gericht geschlossen werden, dass vor DurchfÃ¼hrung dieser Eingliederungsmassnahmen jedenfalls nicht auf eine 100%ige ArbeitsunfÃ¤higkeit geschlossen werden kann.</w:t>
      </w:r>
    </w:p>
    <w:p>
      <w:r>
        <w:t>Â Â Â Â Â Â Â Â  Schliesslich fÃ¼hrte Dr. D.___ aus, der BeschwerdefÃ¼hrer selbst habe von einer Verschlechterung im Jahr 2001 wegen des Unfalls seiner Ehefrau berichtet (vgl. Beiblatt zum Arztbericht Urk. 6/39), was eine Verschlimmerung des psychischen Gesundheitszustandes auf den von PD Dr. C.___ festgesetzten Zeitpunkt hin nicht als unplausibel erscheinen lÃ¤sst. Dr. E.___ berichtete ferner am 11. Juni 2003 auch, es sei parallel zur Verschlimmerung der kÃ¶rperlichen Symptomatik nach Aufnahme der ReinigungstÃ¤tigkeit zu einer Intensivierung auch der psychischen Beschwerden gekommen (Urk. 6/40 Beiblatt S. 2), was den vom BeschwerdefÃ¼hrer vorgetragenen anhaltend schlechten Gesundheitszustand mit einer vollstÃ¤ndigen ArbeitsunfÃ¤higkeit seit 1997 nicht stÃ¼tzt.</w:t>
      </w:r>
    </w:p>
    <w:p>
      <w:r>
        <w:t>Â Â Â Â Â Â Â Â  Zusammenfassend ist daher nicht zu beanstanden, dass die Beschwerdegegnerin revisionsweise eine erhebliche Verschlechterung im Juni 2001 angenommen hat und fÃ¼r die Zeit davor von einer ArbeitsfÃ¤higkeit von 60 % in einer leidensangepassten TÃ¤tigkeit ausgegangen ist.</w:t>
      </w:r>
    </w:p>
    <w:p>
      <w:r>
        <w:t>5.3Â Â Â Â  Ausgehend von dieser Zumutbarkeitsbeurteilung hat das hiesige Gericht im Urteil vom 24. April 2001 auf der Grundlage der Lohnstrukturerhebung 1998 einen Einkommensvergleich durchgefÃ¼hrt und einen InvaliditÃ¤tsgrad von 45 % ermittelt (Urk. 6/23/1 Erw. II.3).</w:t>
      </w:r>
    </w:p>
    <w:p>
      <w:r>
        <w:t>Â Â Â Â Â Â Â Â  Diese Bemessung der ErwerbsunfÃ¤higkeit wurde beschwerdeweise nicht bemÃ¤ngelt, und es bestehen keine Anhaltspunkte, um nunmehr davon abzurÃ¼cken. Es ist daher insoweit auf das Urteil vom 24. April 2001 zu verweisen und die fÃ¼r die Zeit ab Dezember 1997 zugesprochene Viertelsrente zu bestÃ¤tigen.</w:t>
      </w:r>
    </w:p>
    <w:p>
      <w:r>
        <w:rPr>
          <w:b/>
        </w:rPr>
        <w:t>E. 6</w:t>
      </w:r>
    </w:p>
    <w:p>
      <w:r>
        <w:t>6.1Â Â Â Â  Zu prÃ¼fen bleibt, ob die Beschwerdegegnerin fÃ¼r die Zeit ab September 2001 zu Recht gestÃ¼tzt auf einen InvaliditÃ¤tsgrad von 100 % eine ganze Invalidenrente zugesprochen hat.</w:t>
      </w:r>
    </w:p>
    <w:p>
      <w:r>
        <w:t>6.2Â Â Â Â  Im MEDAS-Gutachten vom 28. Mai 1999 wurde bereits eine somatoforme SchmerzstÃ¶rung sowie eine mittelgradig depressive Episode diagnostiziert (Urk. 6/42/1 S. 9). Dr. D.___ Ã¤usserte seinerseits ein reaktives depressives Zustandsbild neben dem Verdacht auf somatoforme StÃ¶rung (Urk. 6/39 lit. A und Beiblatt S. 1). PD Dr. C.___ bestÃ¤tigte die Diagnose einer anhaltenden somatoformen SchmerzstÃ¶rung sowie nunmehr eine schwere depressive Episode ohne psychotische Symptome (Urk. 6/38).</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Je mehr dieser Kriterien zutreffen und je ausgeprÃ¤gter sich die entsprechenden Befunde darstellen, desto eher sind - ausnahmsweise - die Voraussetzungen fÃ¼r eine zumutbare Willensanstrengung zu verneinen (BGE 131 V 45 Erw. 1.2; Meyer-Blaser, Der Rechtsbegriff der ArbeitsunfÃ¤higkeit und seine Bedeutung in der Sozialversicherung, in: Schmerz und ArbeitsunfÃ¤higkeit, St. Gallen 2003, S. 77).</w:t>
      </w:r>
    </w:p>
    <w:p>
      <w:r>
        <w:t>6.3Â Â Â Â  Im Zeitpunkt der MEDAS-Begutachtung war noch keine KomorbiditÃ¤t von erheblicher Schwere, AusprÃ¤gung und Dauer ausgewiesen. Die MEDAS-Gutachter sprachen in der Gesamtbeurteilung und im psychiatrischen Teilkonsilium lediglich von einer mittelgradigen depressiven Episode (Urk. 6/42/1 S. 9 und Urk. 6/42/2 S. 5). Das EidgenÃ¶ssische Versicherungsgericht hat sodann gestÃ¼tzt auf das Teilgutachten von Dr. G.___ festgehalten, dass sich der BeschwerdefÃ¼hrer noch keinen hinreichenden Eingliederungsmassnahmen unterzogen hat, weshalb das Kriterium der gescheiterten Behandlung ebenso wenig erfÃ¼llt ist wie die Ã¼brigen, der Ãberwindbarkeit der StÃ¶rung entgegen stehenden UmstÃ¤nde.</w:t>
      </w:r>
    </w:p>
    <w:p>
      <w:r>
        <w:t>Â Â Â Â Â Â Â Â  Hingegen hat die im Juni 2001 eingetreten Verschlechterung des Gesundheitszustandes auch diesbezÃ¼glich eine massgebende VerÃ¤nderung gebracht. PD Dr. C.___ diagnostizierte nunmehr eine schwere depressive Episode, welche mit der Schmerzsymptomatik allein eine 100%ige ArbeitsunfÃ¤higkeit begrÃ¼nde (Urk. 6/38 S. 12-13). Zudem stellte sich trotz psychotherapeutischer und medikamentÃ¶ser Behandlung bei Dr. D.___ von Juni 2001 bis Mai 2004 keine Verbesserung des Gesundheitszustandes ein; vielmehr kam eine Therapieresistenz zum Vorschein (Urk. 6/39 Beiblatt in fine). Ferner steht ein seit Jahren bestehendes Krankheitsbild mit progredientem Verlauf und ohne lÃ¤ngere Remission zur Diskussion, welches aus medizinischer Sicht eine EinschrÃ¤nkung der ArbeitsfÃ¤higkeit zur Folge hat. Daher ist eine gewisse IntensitÃ¤t und Konstanz zu bejahen und von einer massgeblichen KomorbiditÃ¤t auszugehen.</w:t>
      </w:r>
    </w:p>
    <w:p>
      <w:r>
        <w:t>6.4Â Â Â Â  In Anbetracht der seit Juni 2001 bestehenden vollstÃ¤ndigen ArbeitsunfÃ¤higkeit fÃ¼r jegliche TÃ¤tigkeit ist daher nicht zu beanstanden, dass die Beschwerdegegnerin nach drei Monaten eine Ãnderung des Anspruchs (Art. 88a Abs. 1 IVV) und eine volle ErwerbsunfÃ¤higkeit angenommen sowie ab Oktober 2001 eine ganze Invalidenrente zugesprochen hat.</w:t>
      </w:r>
    </w:p>
    <w:p>
      <w:r>
        <w:t>Â Â Â Â Â Â Â Â  Nach dem Gesagten ist die Beschwerde insoweit abzuweisen.</w:t>
      </w:r>
    </w:p>
    <w:p>
      <w:r>
        <w:rPr>
          <w:b/>
        </w:rPr>
        <w:t>E. 7</w:t>
      </w:r>
    </w:p>
    <w:p>
      <w:r>
        <w:t>7.1Â Â Â Â  Fraglich bleibt der Rentenanspruch in der Zeit von April/Juni 2002 bis Februar 2003.</w:t>
      </w:r>
    </w:p>
    <w:p>
      <w:r>
        <w:t>Â Â Â Â Â Â Â Â  Aus den anamnestischen Angaben im Bericht von Dr. D.___ geht hervor, dass der BeschwerdefÃ¼hrer im April 2002 eine ReinigungstÃ¤tigkeit aufgenommen hat. Der BeschwerdefÃ¼hrer berichtete, er habe eine Leistung von 20-30 % erreicht (Urk. 6/39 Beiblatt). Ãber diese TÃ¤tigkeit ist nichts, insbesondere weder deren Umfang noch das dabei erzielte Einkommen, aktenkundig.</w:t>
      </w:r>
    </w:p>
    <w:p>
      <w:r>
        <w:t>Â Â Â Â Â Â Â Â  Den Akten betreffend Drittauszahlung der nachzuzahlenden Renten ist jedoch zu entnehmen, dass dem BeschwerdefÃ¼hrer seit 18. Februar 2003 ein Krankentaggeld ausgerichtet wurde (vgl. Urk. 6/56). Dieses belief sich fÃ¼r die Zeit von Februar 2003 bis September 2004, das heisst fÃ¼r 19,5 Monate, auf insgesamt Fr. 28'248.65 (Urk. 6/56 Ziff. 3), was einem monatlichen Taggeld von etwa Fr. 1'448.-- (Fr. 28'248.65 : 19,5) entspricht.</w:t>
      </w:r>
    </w:p>
    <w:p>
      <w:r>
        <w:t>Â Â Â Â Â Â Â Â  Da sich das Taggeld grundsÃ¤tzlich auf 80 % des versicherten Verdienstes belÃ¤uft, lÃ¤sst sich aufgrund des ausgerichteten Taggeldes schliessen, dass der monatliche Verdienst des BeschwerdefÃ¼hrers vor Eintritt der ArbeitsunfÃ¤higkeit etwa Fr. 1'810.-- (Fr. 1'448.-- : 8 x 10) betrug, entsprechend einem Jahresverdienst von Fr. 21'720.--.</w:t>
      </w:r>
    </w:p>
    <w:p>
      <w:r>
        <w:t>7.2Â Â Â Â  Im Urteil des hiesigen Gerichts vom 24. April 2001 wurde das Valideneinkommen im Jahr 1999 auf Fr. 46'550.-- festgelegt (Urk. 6/23/2 Erw. II.3a). Unter BerÃ¼cksichtigung der seither eingetretenen Nominallohnentwicklung im Baugewerbe von 1,9 % (im Jahr 2000), von 2,8 % (im Jahr 2001) und von 1,6 % (im Jahr 2002; Die Volkswirtschaft 10/2004, S. 91, Tab. B10.2) betrÃ¤gt das massgebende Valideneinkommen bei Aufnahme der ErwerbstÃ¤tigkeit im Jahr 2002 Fr. 49Â543.-- (Fr. 46'550.-- x 1,019 x 1,028 x 1,016).</w:t>
      </w:r>
    </w:p>
    <w:p>
      <w:r>
        <w:t>Â Â Â Â Â Â Â Â  Damit resultiert eine jÃ¤hrliche Einkommenseinbusse von Fr. 27Â823.-- (Fr. 46'550.-- ./. Fr. 21'720.--), mithin ein InvaliditÃ¤tsgrad von 56 %, was einen Anspruch auf eine halbe, statt auf eine ganze Invalidenrente begrÃ¼nden wÃ¼rde.</w:t>
      </w:r>
    </w:p>
    <w:p>
      <w:r>
        <w:t>7.3Â Â Â Â  Da Ã¼ber diese ErwerbstÃ¤tigkeiten indes keine Akten aufliegen, kann nicht abschliessend beurteilt werden, ob die effektiv erzielten Einkommen in der Zeit ab April 2002 angerechnet werden kÃ¶nnen. Denn es liegen keine Anhaltspunke darÃ¼ber vor, ob diese TÃ¤tigkeiten lediglich als unter UmstÃ¤nden unbeachtlichen Arbeitsversuch gewertet werden kÃ¶nnen, ob stabile ArbeitsverhÃ¤ltnisse angenommen werden kÃ¶nnen oder ob das Einkommen als Soziallohn zu betrachten ist.</w:t>
      </w:r>
    </w:p>
    <w:p>
      <w:r>
        <w:t>Â Â Â Â Â Â Â Â  Die Beschwerde ist daher in dem Sinne teilweise gutzuheissen, dass die SacheÂ  an die Beschwerdegegnerin zurÃ¼ckzuweisen ist, damit sie Art und Umfang sowie die erzielten Einkommen dieser ErwerbstÃ¤tigkeit(en) abklÃ¤re und hernach Ã¼ber den Rentenanspruch fÃ¼r die Zeit von April 2002 bis Februar 2003 neu verfÃ¼ge.</w:t>
      </w:r>
    </w:p>
    <w:p>
      <w:r>
        <w:t>8.Â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w:t>
      </w:r>
    </w:p>
    <w:p>
      <w:r>
        <w:t>Â Â Â Â Â Â Â Â  Der BeschwerdefÃ¼hrer obsiegt jedoch lediglich in Bezug auf die Zeit von April 2002 bis Februar 2003, wÃ¤hrend er im Ã¼brigen Umfang unterliegt. Dementsprechend ist die ProzessentschÃ¤digung auf einen Drittel zu kÃ¼rzen und unter BerÃ¼cksichtigung der Streitsache und der Schwierigkeit des Prozesses auf Fr. 400.-- (inkl. Mehrwertsteuer und Barauslagen) festzulegen.</w:t>
      </w:r>
    </w:p>
    <w:p>
      <w:r>
        <w:t>Â Â Â Â Â Â Â Â</w:t>
      </w:r>
    </w:p>
    <w:p>
      <w:r>
        <w:t>9.Â Â Â Â Â Â  Auch bei diesem Ausgang des Verfahrens bleibt darauf hinzuweisen, dass die Beschwerdegegnerin das Urteil des EidgenÃ¶ssischen Versicherungsgerichts vom 5. MÃ¤rz 2002 nicht umgesetzt hat. Das hÃ¶chste Gericht wies die Sache zur Anordnung von Eingliederungsmassnahmen zurÃ¼ck, da damit gemÃ¤ss MEDAS-Gutachten die ErwerbsfÃ¤higkeit verbessert werden kÃ¶nne (Urk. 6/21 Erw. 2b). Obwohl zunÃ¤chst Berufsberatung und Arbeitstraining ins Auge gefasst wurden (vgl. Urk. 6/20), sah die Beschwerdegegnerin aus unerklÃ¤rlichen GrÃ¼nden in der Folge davon ab, den BeschwerdefÃ¼hrer - gegebenenfalls in Anwendung des Mahn- und Bedenkzeitverfahrens - zu beruflichen und/oder medizinischen Eingliederungsvorkehren zu verhalten, und ordnete statt dessen eine neue Begutachtung an (Urk. 6/16-17). Dadurch wurde eine rechtzeitige Eingliederung verpasst und wohl einer allfÃ¤lligen Chronifizierung der Beschwerden Vorschub geleistet, was nunmehr zur einstweiligen vollen Berentung des BeschwerdefÃ¼hrers fÃ¼hrt.</w:t>
      </w:r>
    </w:p>
    <w:p>
      <w:r>
        <w:t>Â Â Â Â Â Â Â Â  Die Beschwerdegegnerin wird daher im Rahmen eines kÃ¼nftigen Revisionsverfahrens erneut zu prÃ¼fen haben, ob nach dem Grundsatz ÂEingliederung vor RenteÂ Eingliederungsmassnahmen anzuordnen sind.</w:t>
      </w:r>
    </w:p>
    <w:p>
      <w:r>
        <w:t>Das Gericht erkennt:</w:t>
      </w:r>
    </w:p>
    <w:p>
      <w:r>
        <w:t>1.Â Â Â Â Â Â Â Â  Die Beschwerde wird in dem Sinne teilweise gutgeheissen, dass der angefochtene Einspracheentscheid vom 17. Februar 2005 insoweit aufgehoben wird, als fÃ¼r die Zeit von April 2002 bis Februar 2003 eine ganze Rente zugesprochen wurde, und die Sache wird an die Sozialversicherungsanstalt des Kantons ZÃ¼rich, IV-Stelle, zurÃ¼ckgewiesen damit diese, nach erfolgter AbklÃ¤rung im Sinne der ErwÃ¤gungen Ã¼ber den Rentenanspruch fÃ¼r die Zeit von April 2002 bis Februar 2003 neu verfÃ¼ge. Im Ãbrigen wird die Beschwerde abgewiesen.</w:t>
      </w:r>
    </w:p>
    <w:p>
      <w:r>
        <w:t>2.Â Â Â Â Â Â Â Â  Das Verfahren ist kostenlos.</w:t>
      </w:r>
    </w:p>
    <w:p>
      <w:r>
        <w:t>3.Â Â Â Â Â Â Â Â  Die Beschwerdegegnerin wird verpflichtet, dem BeschwerdefÃ¼hrer eine reduzierte ProzessentschÃ¤digung von Fr. 400.-- (inkl. Barauslagen und MWSt) zu bezahlen.</w:t>
      </w:r>
    </w:p>
    <w:p>
      <w:r>
        <w:t>4.Â Â Â Â Â Â Â Â  Zustellung gegen Empfangsschein an:</w:t>
      </w:r>
    </w:p>
    <w:p>
      <w:r>
        <w:t>- Rechtsanwalt Urs SpÃ¤ti</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