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IV.2005.00341 vom 26. März 2006</w:t>
      </w:r>
    </w:p>
    <w:p>
      <w:r>
        <w:t>ZH Sozialversicherungsgericht, 2006-03-26, DE</w:t>
      </w:r>
    </w:p>
    <w:p>
      <w:r>
        <w:rPr>
          <w:b/>
        </w:rPr>
        <w:t xml:space="preserve">Quelle: </w:t>
      </w:r>
      <w:r>
        <w:t>https://mcp.opencaselaw.ch/entscheid/zh_sozialversicherungsgericht_IV.2005.00341</w:t>
      </w:r>
    </w:p>
    <w:p>
      <w:r>
        <w:t>FR: ZH_SOZIALVERSICHERUNGSGERICHT IV.2005.00341 du 26 mars 2006</w:t>
      </w:r>
    </w:p>
    <w:p>
      <w:r>
        <w:t>IT: ZH_SOZIALVERSICHERUNGSGERICHT IV.2005.00341 del 26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massgebenden rechtlichen Grundlagen betreffend die InvaliditÃ¤t (Art. 4 des Bundesgesetzes Ã¼ber die Invalidenversicherung, IVG; Art. 8 des Bundesgesetzes Ã¼ber den Allgemeinen Teil des Sozialversicherungsrechts, ATSG) und die InvaliditÃ¤tsbemessung und den Rentenanspruch (Art. 16 ATSG, Art. 28 IVG) sind im angefochtenen Entscheid zutreffend wiedergegeben (Urk. 1 S. 1 ff.). Darauf kann, mit den nachstehenden ErgÃ¤nzungen, verwiesen werden.</w:t>
      </w:r>
    </w:p>
    <w:p>
      <w:r>
        <w:t>1.2Â Â Â Â  Tritt die Verwaltung auf Â eine Neuanmeldung ein, so hat sie die Sache materiell abzuklÃ¤ren und sich zu vergewissern, ob die von der versicherten Person glaubhaft gemachte VerÃ¤nderung des InvaliditÃ¤tsgrades oder der Hilflosigkeit auch tatsÃ¤chlich eingetreten ist; sie hat demnach in analoger Weise wie bei einem Revisionsfall nach Art. 17 Abs. 1 ATSG vorzugehen (vgl. dazu BGE 130 V 71; AHI 1999 S. 84 Erw. 1b mit Hinweisen; vgl. auch AHI 2000 S. 309 Erw. 1b mit Hinweisen). Stellt sie fest, dass der InvaliditÃ¤tsgrad oder die Hilflosigkeit seit Erlass der frÃ¼heren rechtskrÃ¤ftigen VerfÃ¼gung keine VerÃ¤nderung erfahren hat, so weist sie das neue Gesuch ab. Andernfalls hat sie zunÃ¤chst noch zu prÃ¼fen, ob die festgestellte VerÃ¤nderung genÃ¼gt, um nunmehr eine anspruchsbegrÃ¼ndende InvaliditÃ¤t oder Hilflosigkeit zu bejahen, und hernach zu beschliessen. Im Beschwerdefall obliegt die gleiche materielle PrÃ¼fungspflicht auch dem Gericht (BGE 130 V 75 Erw. 3.2.2 und 3.2.3, 117 V 198 Erw. 3a, 109 V 115 Erw. 2b).</w:t>
      </w:r>
    </w:p>
    <w:p>
      <w:r>
        <w:t>1.3Â Â Â Â  Ãndert sich der InvaliditÃ¤tsgrad einer RentenbezÃ¼gerin oder eines RentenbezÃ¼gers erheblich, so wird die Rente von Amtes wegen oder auf Gesuch hin fÃ¼r die Zukunft entsprechend erhÃ¶ht, herabgesetzt oder aufgehoben (Art. 17 Abs. 1 ATSG). Anlass zur Rentenrevision gibt jede wesentliche Ãnderung in den tatsÃ¤chlichen VerhÃ¤ltnissen, die geeignet ist, den InvaliditÃ¤tsgrad und damit den Rentenanspruch zu beeinflussen. Eine Invalidenrente ist demgemÃ¤ss nicht nur bei einer wesentlichen VerÃ¤nderung des Gesundheitszustandes, sondern auch dann revidierbar, wenn sich die erwerblichen Auswirkungen des an sich gleich gebliebenen Gesundheitszustandes erheblich verÃ¤ndert haben (BGE 130 V 349 f. Erw. 3.5, 117 V 199 Erw. 3b, 113 V 275 Erw. 1a mit Hinweisen). Ob eine solche Ãnderung eingetreten ist, beurteilt sich durch Vergleich des Sachverhaltes, wie er im Zeitpunkt der ursprÃ¼nglichen RentenverfÃ¼gung bestanden hat, mit demjenigen zur Zeit der streitigen RevisionsverfÃ¼gung respektive des Einspracheentscheides (BGE 125 V 369 Erw. 2 mit Hinweis; AHI 2000 S. 309 Erw. 1b mit Hinweisen). Unerheblich unter revisionsrechtlichen Gesichtspunkten ist dagegen nach stÃ¤ndiger Rechtsprechung die unterschiedliche Beurteilung eines im Wesentlichen unverÃ¤ndert gebliebenen Sachverhaltes (BGE 112 V 372 Erw. 2b mit Hinweisen; SVR 1996 IV Nr. 70 S. 204 Erw. 3a).</w:t>
      </w:r>
    </w:p>
    <w:p>
      <w:r>
        <w:t>2.Â Â Â Â Â Â  Strittig ist, ob sich der Gesundheitszustand und die leidensangepasste ArbeitsfÃ¤higkeit des BeschwerdefÃ¼hrers seit der im Jahr 2002 erfolgten Verneinung eines Rentenanspruchs in revisionsrelevantem Umfang verÃ¤ndert haben.</w:t>
      </w:r>
    </w:p>
    <w:p>
      <w:r>
        <w:t>Â Â Â Â Â Â Â Â  Die Beschwerdegegnerin verneinte dies (Urk. 11/6) und ging davon aus, somatisch lÃ¤gen keine relevanten VerÃ¤nderungen vor und in psychiatrischer Hinsicht vermÃ¶ge die im Vergleich zu 2002 anders lautende Diagnose nicht zu Ã¼berzeugen (Urk. 2 S. 3 Mitte).</w:t>
      </w:r>
    </w:p>
    <w:p>
      <w:r>
        <w:t>Â Â Â Â Â Â Â Â  Der BeschwerdefÃ¼hrer machte geltend, aus psychiatrischer Sicht sei nicht eine anders lautende, sondern erstmals eine Diagnose gestellt worden, und in somatischer Hinsicht seien bildgebend zusÃ¤tzlich eine Diskopathie L3/L4 und L5/S1, Zysten im rechten Kniegelenk und eine Arthrose im rechten Fuss festgestellt worden (Urk. 1 S. 4).</w:t>
      </w:r>
    </w:p>
    <w:p>
      <w:r>
        <w:rPr>
          <w:b/>
        </w:rPr>
        <w:t>E. 3</w:t>
      </w:r>
    </w:p>
    <w:p>
      <w:r>
        <w:t>Status nach direkter Fusskontusion rechts mit einer Betonplatte (Ã¼ber 100 kg) am 1. MÃ¤rz 1999</w:t>
      </w:r>
    </w:p>
    <w:p>
      <w:r>
        <w:t>Â unspezifische Restschmerzen.</w:t>
      </w:r>
    </w:p>
    <w:p>
      <w:r>
        <w:t>Als Diagnosen ohne Einfluss auf die ArbeitsfÃ¤higkeit wurden eine Entwicklung kÃ¶rperlicher Symptome aus psychischen GrÃ¼nden (ICD-10 F68.0) sowie rezidivierende gastritische Beschwerden genannt (Urk. 11/31 S. 13 Ziff. 5.2).</w:t>
      </w:r>
    </w:p>
    <w:p>
      <w:r>
        <w:t>Hinsichtlich der leidensangepassten ArbeitsfÃ¤higkeit Ã¤usserten sich die Gutachter folgendermassen: ÂIn der Konsensbesprechung prÃ¤sentiert sich fÃ¼r die Untersucher ein Explorand, der die derzeitige, sicher als sehr leicht einzustufende TÃ¤tigkeit als Ã¼beraus grenzwertig belastend erlebt. Aufgrund der von uns sowohl aus somatischer wie auch aus psychiatrischer Sicht zu erhebenden Befunde erachten wir dem Exploranden jedoch eine kÃ¶rperlich leichte und angepasste TÃ¤tigkeit ohne EinschrÃ¤nkung, bei voller LeistungsfÃ¤higkeit, als zumutbar.Â (Urk. 11/31 S. 15 oben).</w:t>
      </w:r>
    </w:p>
    <w:p>
      <w:r>
        <w:t>Â Â Â Â Â Â Â Â  Zur BegrÃ¼ndung der attestierten vollen ArbeitsfÃ¤higkeit aus psychiatrischer Sicht wurde ausgefÃ¼hrt, es kÃ¶nne von einer psychischen Ãberlagerung der Schmerzen ausgegangen werden. Eine affektive StÃ¶rung im Sinne einer depressiven Erkrankung kÃ¶nne nicht objektiviert werden. Die psychiatrisch nicht eindrÃ¼cklichen Befunde rechtfertigten keine EinschrÃ¤nkung der ArbeitsfÃ¤higkeit. Dem BeschwerdefÃ¼hrer sei die Willensanspannung sicher zumutbar, weiterhin einer TÃ¤tigkeit ganztags nachzugehen. FÃ¼r die ErklÃ¤rung der deutlichen Diskrepanz zwischen der SelbsteinschÃ¤tzung der ArbeitsfÃ¤higkeit des BeschwerdefÃ¼hrers und der von den Gutachtern medizinisch-theoretisch als zumutbar erachteten mÃ¼ssten invaliditÃ¤tsfremde GrÃ¼nde wie sprachliche und schulische Voraussetzungen, die berufliche Vorbildung und die soziale Situation herangezogen werden (Urk. 11/31 S. 14 f.).</w:t>
      </w:r>
    </w:p>
    <w:p>
      <w:r>
        <w:t>3.3Â Â Â Â  In WÃ¼rdigung der damals vorhandenen medizinischen Beurteilungen wurde im Urteil vom 30. Juni 2003 festgehalten, es sei gestÃ¼tzt auf die polydisziplinÃ¤re Begutachtung durch die Ãrzte des C.___ davon auszugehen, dass dem BeschwerdefÃ¼hrer kÃ¶rperlich leichte und angepasste Arbeiten uneingeschrÃ¤nkt zumutbar seien (Urk. 11/8b S. 11 Erw. 4.5).</w:t>
      </w:r>
    </w:p>
    <w:p>
      <w:r>
        <w:rPr>
          <w:b/>
        </w:rPr>
        <w:t>E. 4</w:t>
      </w:r>
    </w:p>
    <w:p>
      <w:r>
        <w:t>4.1Â Â Â Â  Dr. med. F.___, Facharzt FMH fÃ¼r Rheumatologie, Innere Medizin, stellte in seinem Bericht vom 27. Januar 2004 Ã¼ber die konsiliarische Untersuchung des BeschwerdefÃ¼hrers folgende Diagnosen (Urk. 11/28/3 S. 1 Mitte):</w:t>
      </w:r>
    </w:p>
    <w:p>
      <w:r>
        <w:t>Â Status nach Kontusion des rechten Fusses MÃ¤rz 1999</w:t>
      </w:r>
    </w:p>
    <w:p>
      <w:r>
        <w:t>Â Fusswurzelarthrose</w:t>
      </w:r>
    </w:p>
    <w:p>
      <w:r>
        <w:t>Â Status nach Meniskektomie rechts medial April 2000</w:t>
      </w:r>
    </w:p>
    <w:p>
      <w:r>
        <w:t>Â unspezifisches lumbovertebrales Syndrom</w:t>
      </w:r>
    </w:p>
    <w:p>
      <w:r>
        <w:t>Â sekundÃ¤re Symptomausweitung</w:t>
      </w:r>
    </w:p>
    <w:p>
      <w:r>
        <w:t>Â somatoforme SchmerzstÃ¶rung betreffend ganze rechte KÃ¶rperseite</w:t>
      </w:r>
    </w:p>
    <w:p>
      <w:r>
        <w:t>Â depressive Entwicklung bei regressiver Schmerzverarbeitung</w:t>
      </w:r>
    </w:p>
    <w:p>
      <w:r>
        <w:t>Â Â Â Â Â Â Â Â  Dr. F.___ fÃ¼hrte aus, heute stehe die chronische Schmerzkrankheit und die UnmÃ¶glichkeit, mit einer geeigneten Strategie damit umzugehen, im Vordergrund (Urk. 11/28/3 S. 1).</w:t>
      </w:r>
    </w:p>
    <w:p>
      <w:r>
        <w:t>Â Â Â Â Â Â Â Â  In Beantwortung einer Anfrage der Beschwerdegegnerin verwies Dr. F.___ am 16. Juni 2004 auf seinen Bericht vom 27. Januar 2004 und auf die Beurteilung im C.___-Gutachten (Urk. 11/28/2 lit. D7).</w:t>
      </w:r>
    </w:p>
    <w:p>
      <w:r>
        <w:t>4.2Â Â Â Â  Dr. med. G.___, Spezialarzt FMH fÃ¼r Psychiatrie, diagnostizierte in seinem Bericht vom 5. Juni 2004 eine anhaltende somatoforme SchmerzstÃ¶rung, bestehend seit dem Unfall von 1999 (Urk. 11/29 lit. A), und attestierte eine seitherige ArbeitsunfÃ¤higkeit in der angestammten TÃ¤tigkeit von 50 % (Urk. 11/29 lit. B). Der BeschwerdefÃ¼hrer sei ihm vom Hausarzt Ã¼berwiesen worden, um (unausgesprochen) UnterstÃ¼tzung im strittigen Rentenanspruch zu erhalten. Die Diagnose scheine ihm gesichert. Ein Ãquivalent eines unbefristeten und unlÃ¶sbaren Konflikts sei nicht fassbar, da sich der BeschwerdefÃ¼hrer hinter seiner Schmerzdarstellung verschanzt habe (Urk. 11/29 lit. D7).</w:t>
      </w:r>
    </w:p>
    <w:p>
      <w:r>
        <w:t>4.3Â Â Â Â  Der Hausarzt des BeschwerdefÃ¼hrers (vgl. Urk. 11/29 lit. D7), Dr. med. H.___, Facharzt Innere Medizin und Arbeitsmedizin FMH, nannte in seinem Bericht vom 10. Juli 2004 zur Hauptsache folgende Diagnosen mit Auswirkung auf die ArbeitsfÃ¤higkeit (Urk. 10/27/3 lit. A1):</w:t>
      </w:r>
    </w:p>
    <w:p>
      <w:r>
        <w:t>Â SchmerzverarbeitungsstÃ¶rung bei diversen Schmerzlokalisationen und -ursachen und bei Fehlbelastung des Achsenskeletts und Ãberbelastung des linken Beins</w:t>
      </w:r>
    </w:p>
    <w:p>
      <w:r>
        <w:t>Â chronische RÃ¼ckenschmerzen seit mindestens 1993</w:t>
      </w:r>
    </w:p>
    <w:p>
      <w:r>
        <w:t>Â chronische Knieschmerzen seit 1999</w:t>
      </w:r>
    </w:p>
    <w:p>
      <w:r>
        <w:t>Â chronische Schmerzen im rechten Kniegelenk seit 1999</w:t>
      </w:r>
    </w:p>
    <w:p>
      <w:r>
        <w:t>Â chronisches zervikovertebrales Schmerzsyndrom seit 2-3 Jahren</w:t>
      </w:r>
    </w:p>
    <w:p>
      <w:r>
        <w:t>Â Depression</w:t>
      </w:r>
    </w:p>
    <w:p>
      <w:r>
        <w:t>Â chronische ausgeprÃ¤gte SchlafstÃ¶rung seit 4-5 Jahren</w:t>
      </w:r>
    </w:p>
    <w:p>
      <w:r>
        <w:t>Â chronische Kopfschmerzen seit ein paar Jahren</w:t>
      </w:r>
    </w:p>
    <w:p>
      <w:r>
        <w:t>Â Â Â Â Â Â Â Â  Der BeschwerdefÃ¼hrer empfinde die Schmerzen subjektiv glaubhaft, sei aber offenbar Ã¼berdurchschnittlich schmerzempfindlich und habe offenbar eine SchmerzverarbeitungsstÃ¶rung. Immerhin gebe er effektiv nur dort Schmerzen an, wo - auch im Nachhinein - pathologische VerÃ¤nderungen festzustellen seien (Urk. 11/27/3 lit. D7).</w:t>
      </w:r>
    </w:p>
    <w:p>
      <w:r>
        <w:t>Â Â Â Â Â Â Â Â  In seiner medizinischen Beurteilung der Arbeitsbelastbarkeit (Urk. 11/27/2) erachtete Dr. H.___ die psychischen Funktionen des BeschwerdefÃ¼hrers als schmerzbedingt eingeschrÃ¤nkt (Urk. 11/27/2 S. 2 oben) und eine behinderungs-angepasste TÃ¤tigkeit als hÃ¶chstens wÃ¤hrend 1-2 Stunden tÃ¤glich bei ganz leichter TÃ¤tigkeit als zumutbar (Urk. 11/27/2 S. 2 unten).</w:t>
      </w:r>
    </w:p>
    <w:p>
      <w:r>
        <w:t>4.4Â Â Â Â  Am 18. November 2004 erstattete E.___, Arzt und Psychoanalytiker, ein Gutachten im Auftrag der Beschwerdegegnerin (Urk. 11/26). GestÃ¼tzt auf zwei GesprÃ¤che (Urk. 11/26 S. 1) fÃ¼hrte der Gutachter - nach Wiedergabe der Anamnese (Urk. 11/26 S. 2 ff.), der subjektiven Angaben (Urk. 11/26 S. 4 f.) und der erhobenen Befunde (Urk. 11/26 S. 5 f.) - zur Diagnose aus, es bestehe keine primÃ¤re Depression, nur eine leichte reaktive DepressivitÃ¤t auf die chronischen Schmerzen. Hingegen bestehe offensichtlich eine SomatisierungsstÃ¶rung (ICD-10 F45.0), die sÃ¤mtliche Definitionen der ICD-10 erfÃ¼lle. Der objek-tivierbare Befund kÃ¶nne auch als anhaltende somatoforme SchmerzstÃ¶rung (ICD-10 F45.4) verstanden werden. Der Versuch einer Abgrenzung zwischen primÃ¤r kÃ¶rperlichen Unfallfolgen sowie der Meniskusverletzung und der psychischen und neurologischen Fehlverarbeitung sei seines Erachtens obsolet (Urk. 11/26 S. 6 Ziff. 4).</w:t>
      </w:r>
    </w:p>
    <w:p>
      <w:r>
        <w:t>Â Â Â Â Â Â Â Â  Zur ArbeitsfÃ¤higkeit hielt der Gutachter fest, in seiner angestammten TÃ¤tigkeit als Bauarbeiter oder GÃ¤rtner kÃ¶nne der BeschwerdefÃ¼hrer offensichtlich nicht mehr arbeiten. Aber auch in einer angepassten TÃ¤tigkeit mit leichter Arbeit sei er nicht mehr zu gebrauchen. Dies werde sowohl von den zahlreichen gescheiterten Arbeitsversuchen bewiesen als auch durch die IntensitÃ¤t des Leidenszustandes. Er schÃ¤tze die dauernde krankheitsbedingte ArbeitsunfÃ¤higkeit auf 80 % (Urk. 11/26 S. 6 Ziff. 5).</w:t>
      </w:r>
    </w:p>
    <w:p>
      <w:r>
        <w:t>Â Â Â Â Â Â Â Â  Im psychiatrischen Gutachten des C.___ sei die Psychodynamik mit dem Be-schwerdefÃ¼hrer im Grossen und Ganzen korrekt wahrgenommen und beschrieben, jedoch seien keine diagnostischen Folgen daraus gezogen worden. Dass eine SomatisierungsstÃ¶rung zwar diskutiert, aber verworfen worden sei, beruhe - zusammengefasst - auf einer Verwechslung von bewusster und unbewusster Ebene (Urk. 11/26 S. 7 Ziff. 7).</w:t>
      </w:r>
    </w:p>
    <w:p>
      <w:r>
        <w:t>4.5Â Â Â Â  Dr. G.___ bestÃ¤tigte in einem Zeugnis vom 16. MÃ¤rz 2005 die Diagnose einer anhaltenden somatoformen SchmerzstÃ¶rung (ICD-10 F45.4) und fÃ¼hrte aus, die andauernden schweren und quÃ¤lenden SchmerzzustÃ¤nde hÃ¤tten im Verlauf des letzten halben Jahres eher zugenommen und stÃ¼nden im Zusammenhang mit den psychosozialen Problemen durch die lange Verfahrensdauer des strittigen Rentenanspruchs (Urk. 11/25 = Urk. 6).</w:t>
      </w:r>
    </w:p>
    <w:p>
      <w:r>
        <w:rPr>
          <w:b/>
        </w:rPr>
        <w:t>E. 5</w:t>
      </w:r>
    </w:p>
    <w:p>
      <w:r>
        <w:t>5.1Â Â Â Â  Sowohl aus dem C.___-Gutachten als auch den neueren Arztberichten geht hervor, dass der BeschwerdefÃ¼hrer in somatischer Hinsicht an RÃ¼cken-, Knie- und Fussbeschwerden leidet. Dies ist an sich unbestritten und war schon im Zeitpunkt der C.___-Gutachten teilweise durch bildgebende Befunde unterlegt (vgl. Urk. 11/31 S. 13 Ziff. 5.1). Die vom Hausarzt veranlassten, sehr zahlreichen weiteren radiologischen AbklÃ¤rungen (vgl. Urk. 11/27/3-19, Urk. 14) haben diesbezÃ¼glich - worauf der BeschwerdefÃ¼hrer hingewiesen hat (Urk. 1 S. 4) - weitere Befunde ergeben.</w:t>
      </w:r>
    </w:p>
    <w:p>
      <w:r>
        <w:t>5.2Â Â Â Â  Massgebend ist jedoch nicht, ob - anhand entsprechender Befunde im Sinne organischer Korrelate mehr oder weniger nachvollziehbare - Beschwerden festzustellen sind, sondern ob und in welchem Ausmass sich diese Beschwerden auf die ArbeitsfÃ¤higkeit des BeschwerdefÃ¼hrers auswirken.</w:t>
      </w:r>
    </w:p>
    <w:p>
      <w:r>
        <w:t>Â Â Â Â Â Â Â Â  Im C.___-Gutachten von 2002 wurde trotz den entsprechenden Beschwerden eine volle ArbeitsfÃ¤higkeit fÃ¼r kÃ¶rperlich leichte und angepasste Arbeit festgehalten.</w:t>
      </w:r>
    </w:p>
    <w:p>
      <w:r>
        <w:t>Â Â Â Â Â Â Â Â  Hausarzt Dr. H.___ Ã¤usserte sich 2004 zwar zur ArbeitsfÃ¤higkeit, jedoch nicht spezifisch zur somatischen Komponente. Vielmehr nannte er als PrimÃ¤rdiagnose eine SchmerzverarbeitungsstÃ¶rung, wÃ¤hrend bei den weiteren von ihm genannten Diagnosen teilweise unklar bleibt, wieweit sie solche im eigentlichen Sinne und wie weit sie lediglich eine Liste der angegebenen Beschwerden darstellen (Urk. 10/27/3 lit. A1). In prognostischer und therapeutischer Hinsicht bezog sich Dr. H.___ sodann einzig auf die Diagnose der SchmerzstÃ¶rung (Urk. 10/27/3 lit. D7).</w:t>
      </w:r>
    </w:p>
    <w:p>
      <w:r>
        <w:t>Â Â Â Â Â Â Â Â  Im gleichen Sinn fÃ¼hrte auch der vom Hausarzt konsiliarisch beigezogene Rheumatologe Dr. F.___ im Januar 2004 aus, die chronische Schmerzkrankheit stehe im Vordergrund (Urk. 11/28/3 S. 1), und verwies im Juni 2004 auf das C.___-Gutachten (Urk. 11/28/2 lit. D7).</w:t>
      </w:r>
    </w:p>
    <w:p>
      <w:r>
        <w:t>5.3Â Â Â Â  In somatischer Hinsicht ist somit festzuhalten, dass in den Ã¤rztlichen Beur-teilungen Ã¼bereinstimmend von RÃ¼cken-, Knie- und Fussbeschwerden des Be-schwerdefÃ¼hrers berichtet wurde. Eine andere EinschÃ¤tzung der daraus resultierenden ArbeitsfÃ¤higkeit als jene im C.___-Gutachten lÃ¤sst sich den Berichten jedoch nicht entnehmen, so dass diesbezÃ¼glich mit Ã¼berwiegender Wahrscheinlichkeit keine revisionsrelevante Verschlechterung eingetreten ist.</w:t>
      </w:r>
    </w:p>
    <w:p>
      <w:r>
        <w:t>5.4Â Â Â Â  In psychiatrischer Hinsicht wurde im C.___-Gutachten eine Entwicklung kÃ¶rperlicher Symptome aus psychischen GrÃ¼nden diagnostiziert, welche keinen Einfluss auf die ArbeitsfÃ¤higkeit habe, da dem BeschwerdefÃ¼hrer die Willensanspannung zur Arbeitsaufnahme zuzumuten sei (Urk. 11/31 S. 13 Ziff. 5.1.2 und S. 14 f.).</w:t>
      </w:r>
    </w:p>
    <w:p>
      <w:r>
        <w:t>Â Â Â Â Â Â Â Â  Der behandelnde Psychiater Dr. G.___ und der Gutachter E.___ dia-gnostizierten 2004 eine anhaltende somatoforme SchmerzstÃ¶rung (Urk. 11/29 lit. A, Urk. 11/26 S. 6 Ziff. 4), wobei der Gutachter ausfÃ¼hrte, der Beschwer-defÃ¼hrer sei auch in einer angepassten TÃ¤tigkeit mit leichter Arbeit nicht mehr zu gebrauchen, und die ArbeitsunfÃ¤higkeit auf 80 % veranschlagte (Urk. 11/26 S. 6 Ziff. 5).</w:t>
      </w:r>
    </w:p>
    <w:p>
      <w:r>
        <w:t>5.5Â Â Â Â  Wiederum ist nicht die gestellte Diagnose entscheidend, sondern der zu berÃ¼cksichtigende Umfang einer allenfalls resultierenden ArbeitsunfÃ¤higkeit. Auf die vom Gutachter E.___ aufgeworfene Frage, ob bereits die im Rahmen der C.___-Begutachtung erhobenen Befunde zur von ihm gestellten Diagnose hÃ¤tten fÃ¼hren kÃ¶nnen oder mÃ¼ssen, braucht deshalb nicht nÃ¤her eingegangen zu werden.</w:t>
      </w:r>
    </w:p>
    <w:p>
      <w:r>
        <w:t>Â Â Â Â Â Â Â Â  Zu prÃ¼fen ist vielmehr, wie es sich mit der von ihm attestierten ArbeitsunfÃ¤higkeit von 80 % aufgrund der diagnostizierten anhaltenden somatoformen SchmerzstÃ¶rung verhÃ¤lt.</w:t>
      </w:r>
    </w:p>
    <w:p>
      <w:r>
        <w:t>5.6Â Â Â Â  Wie jede andere psychische BeeintrÃ¤chtigung begrÃ¼ndet Â auch eine diagnostizierte anhaltende somatoforme SchmerzstÃ¶rung als solche noch keine InvaliditÃ¤t. Vielmehr besteht eine Vermutung, dass die somatoforme SchmerzstÃ¶rung oder ihre Folgen mit einer zumutbaren Willensanstrengung Ã¼berwindbar sind (BGE 130 V 253 f. Erw. 2.2.3).</w:t>
      </w:r>
    </w:p>
    <w:p>
      <w:r>
        <w:t>Â Â Â Â Â Â Â Â  Die - nur in AusnahmefÃ¤llen anzunehmende - Unzumutbarkeit einer willentlichen SchmerzÃ¼berwindung und eines Wiedereinstiegs in den Arbeitsprozess setzt das Vorliegen einer mitwirkenden, psychisch ausgewiesenen KomorbiditÃ¤t von erheblicher Schwere, IntensitÃ¤t, AusprÃ¤gung und Dauer oder aber das Vorhandensein anderer qualifizierter, mit gewisser IntensitÃ¤t und Konstanz erfÃ¼llter Kriterien voraus (BGE 130 V 254 Erw. 2.2.3).</w:t>
      </w:r>
    </w:p>
    <w:p>
      <w:r>
        <w:t>Â Â Â Â Â Â Â Â  Als Kriterien fÃ¼r die ausnahmsweise UnÃ¼berwindbarkeit der somatoformen SchmerzstÃ¶rung fallen in Betracht: Chronische kÃ¶rperliche Begleiterkrankungen; ein mehrjÃ¤hriger, chronifizierter Krankheitsverlauf mit unverÃ¤nderter oder progredienter Symptomatik ohne lÃ¤ngerdauernde RÃ¼ckbildung; ein sozialer RÃ¼ckzug in allen Belangen des Lebens; ein verfestigter, therapeutisch nicht mehr beeinflussbarer innerseelischer Verlauf einer an sich missglÃ¼ckten, psychisch aber entlastenden KonfliktbewÃ¤ltigung (primÃ¤rer Krankheitsgewinn; ÂFlucht in die Krankheit"); das Scheitern einer konsequent durchgefÃ¼hrten ambulanten oder stationÃ¤ren Behandlung (auch mit unterschiedlichem therapeutischem Ansatz) trotz kooperativer Haltung der versicherten Person (BGE 130 V 354 f. Erw. 2.2.3).</w:t>
      </w:r>
    </w:p>
    <w:p>
      <w:r>
        <w:t>5.7Â Â Â Â  Das zentrale Kriterium einer psychischen KommorbiditÃ¤t ist offensichtlich nicht gegeben. Zwar nannte Hausarzt Dr. H.___ nebst der SchmerzverarbeitungsstÃ¶rung auch eine Depression. Vom psychiatrischen Gutachter E.___ wurde jedoch das Bestehen einer primÃ¤ren Depression ausdrÃ¼cklich verneint. Die von ihm erwÃ¤hnte leichte reaktive DepressivitÃ¤t auf die chronischen Schmerzen andererseits ist gerade keine zusÃ¤tzlich zur SchmerzstÃ¶rung bestehende, eigenstÃ¤ndige psychische Erkrankung, welche das Kriterium erfÃ¼llen wÃ¼rde.</w:t>
      </w:r>
    </w:p>
    <w:p>
      <w:r>
        <w:t>Â Â Â Â Â Â Â Â  Somit bleiben IntensitÃ¤t und Konstanz der alternativ zum Zuge kommenden weiteren Kriterien zu prÃ¼fen.</w:t>
      </w:r>
    </w:p>
    <w:p>
      <w:r>
        <w:t>Â Â Â Â Â Â Â Â  Dr. H.___ bezeichnete die auch von anderen Ãrzten festgehaltenen RÃ¼cken-, Knie- und Fussbeschwerden sowie die von ihm zusÃ¤tzlich genannte SchlafstÃ¶rung und Kopfschmerzen als chronisch, und der behandelnde Psychiater Dr. G.___ sprach von - in psychosozialem Zusammenhang stehenden - schweren und quÃ¤lenden SchmerzzustÃ¤nden. Beide Ãrzte stÃ¼tzten ihre EinschÃ¤tzung auf die Schilderungen des BeschwerdefÃ¼hrers und beide stehen zu diesem in einem auftragsrechtlichen VertrauensverhÃ¤ltnis, weshalb ihre Angaben mit ZurÃ¼ckhaltung zu wÃ¼rdigen sind (vgl. BGE 125 V 352 Erw. 3b/cc). Auf der anderen Seite fÃ¤llt ins Gewicht, dass die kÃ¶rperlichen BeeintrÃ¤chtigungen nach EinschÃ¤tzung des vom Hausarzt konsultierten Rheumatologen Dr. F.___ nicht im Vordergrund stehen und dass sie gemÃ¤ss der Beurteilung im C.___-Gutachten, auf die unverÃ¤ndert abzustellen ist (vgl. vorstehend Erw. 5.3), von einem Ausmass sind, welches keine EinschrÃ¤nkung der ArbeitsfÃ¤higkeit zu begrÃ¼nden vermag. Dies fÃ¼hrt zum Schluss, dass zwar chronische kÃ¶rperliche Erkrankungen mit zumindest unverÃ¤nderter Symptomatik vorliegen, diese jedoch nur mÃ¤ssig ausgeprÃ¤gt sind.</w:t>
      </w:r>
    </w:p>
    <w:p>
      <w:r>
        <w:t>Â Â Â Â Â Â Â Â  Das Kriterium des sozialen RÃ¼ckzugs in allen Belangen des Lebens ist klarerweise nicht erfÃ¼llt. Wohl haben die behandelnden und begutachtenden Ãrzte unter anderem postuliert, dass der BeschwerdefÃ¼hrers seinen Alltag aktiver gestalten sollte. Entscheidend ist jedoch, dass angesichts der von ihm selber wie vom Gutachter E.___ angefÃ¼hrten zahlreichen Arbeitsversuche nicht von einem RÃ¼ckzug in allen sozialen Belangen gesprochen werden kann.</w:t>
      </w:r>
    </w:p>
    <w:p>
      <w:r>
        <w:t>Â Â Â Â Â Â Â Â  Der behandelnde Psychiater Dr. G.___ vermochte kein Ãquivalent eines unbefristeten und unlÃ¶sbaren seelischen Konflikts auszumachen, so dass das Kriterium der missglÃ¼ckten, aber psychisch entlastenden KonfliktbewÃ¤ltigung (primÃ¤rer Krankheitsgewinn) nicht erfÃ¼llt ist.</w:t>
      </w:r>
    </w:p>
    <w:p>
      <w:r>
        <w:t>Â Â Â Â Â Â Â Â  Die Leiden des BeschwerdefÃ¼hrers wurden und werden mit antirheumatischen und schmerzstillenden Medikamenten sowie ambulanter Physio- und Psychotherapie behandelt (Urk. 11/27/3 lit. D7), wobei sich die psychotherapeutischen Konsultationen gleichfÃ¶rmig gestalten, nÃ¤mlich der BeschwerdefÃ¼hrer eine Stunde lang Ã¼ber seine verschiedenartigen und diffusen Schmerzen klage und dies durch demonstratives Suchen einer besseren Sitzgelegenheit unterstreiche (Urk. 11/29 lit. D7). Vor diesem Hintergrund kann nicht gesagt werden, das Kriterium des Scheiterns einer konsequenten, auch mit unterschiedlichem therapeutischen Ansatz und allenfalls auch stationÃ¤r durchgefÃ¼hrten Behandlung sei erfÃ¼llt.</w:t>
      </w:r>
    </w:p>
    <w:p>
      <w:r>
        <w:t>5.8Â Â Â Â  Die GesamtwÃ¼rdigung der bei Fehlen einer psychischen KomorbiditÃ¤t zu beachtenden zusÃ¤tzlichen Kriterien fÃ¼hrt zum Schluss, dass lediglich von zwar chronischen, aber mÃ¤ssig ausgeprÃ¤gten somatischen Begleiterkrankungen auszugehen ist, so dass die Kriterien in ihrer Gesamtheit nicht den Schluss erlauben, die willentliche SchmerzÃ¼berwindung sei ausnahmsweise unzumutbar.</w:t>
      </w:r>
    </w:p>
    <w:p>
      <w:r>
        <w:t>Â Â Â Â Â Â Â Â  Somit ist der Regelfall der zumutbaren Ãberwindbarkeit gegeben, so dass die aufgrund der diagnostizierten anhaltenden somatoformen SchmerzstÃ¶rung attestierte ArbeitsunfÃ¤higkeit im versicherungsrechtlichen Rahmen ausser Betracht bleibt.</w:t>
      </w:r>
    </w:p>
    <w:p>
      <w:r>
        <w:t>Â Â Â Â Â Â Â Â  Somit ergibt sich auch in psychischer Hinsicht keine zu berÃ¼cksichtigende ArbeitsunfÃ¤higkeit, so dass auch diesbezÃ¼glich im Ergebnis keine VerÃ¤nderung zur Beurteilung im C.___-Gutachten (wo bereits die Ã¤rztliche EinschÃ¤tzung zu diesem Schluss gefÃ¼hrt hatte) vorliegt.</w:t>
      </w:r>
    </w:p>
    <w:p>
      <w:r>
        <w:t>Â Â Â Â Â Â Â Â  Zusammenfassend bleibt festzuhalten, dass keine rechtserhebliche Verschlechterung des Gesundheitszustands und Verminderung der leidensangepassten ArbeitsfÃ¤higkeit ausgewiesen ist.</w:t>
      </w:r>
    </w:p>
    <w:p>
      <w:r>
        <w:t>Â Â Â Â Â Â Â Â  Somit ist der angefochtene Entscheid nicht zu beanstanden und die dagegen er-hobene Beschwerde ist abzuweisen.</w:t>
      </w:r>
    </w:p>
    <w:p>
      <w:r>
        <w:t>6.Â Â Â Â Â Â  Die unentgeltliche Rechtsvertreterin des BeschwerdefÃ¼hrers hat mit Honorarnote vom 8. MÃ¤rz 2006 einen Aufwand von 5,7 Stunden und Barauslagen von Fr. 171.-- geltend gemacht (Urk. 15/2). Beim praxisgemÃ¤ssen Stundenansatz von Fr. 200.-- (zuzÃ¼glich Mehrwertsteuer) ist sie somit - in Abweichung vom offensichtlich falsch berechneten Total der Honorarrechnung - mit Fr. 1'410.65 (inklusive Barauslagen und Mehrwertsteuer) aus der Gerichtskasse zu entschÃ¤digen.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Die unentgeltliche Rechtsvertreterin des BeschwerdefÃ¼hrers, RechtsanwÃ¤ltin Petra Oehmke, Affoltern am Albis, wird mit Fr. 1'410.65 (inklusive Barauslagen und Mehrwertsteuer) aus der Gerichtskasse entschÃ¤digt.</w:t>
      </w:r>
    </w:p>
    <w:p>
      <w:r>
        <w:t>4.Â Â Â Â Â Â Â Â  Zustellung gegen Empfangsschein an:</w:t>
      </w:r>
    </w:p>
    <w:p>
      <w:r>
        <w:t>- RechtsanwÃ¤ltin Petra Oehmke</w:t>
      </w:r>
    </w:p>
    <w:p>
      <w:r>
        <w:t>- Sozialversicherungsanstalt des Kantons ZÃ¼rich, IV-Stelle, unter Beilage des Doppels von Urk. 13 und einer Kopie von Urk. 14</w:t>
      </w:r>
    </w:p>
    <w:p>
      <w:r>
        <w:t>- Bundesamt fÃ¼r Sozialversicherung</w:t>
      </w:r>
    </w:p>
    <w:p>
      <w:r>
        <w:t>sowie an</w:t>
      </w:r>
    </w:p>
    <w:p>
      <w:r>
        <w:t>-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