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IV.2005.00310 vom 30. November 2005</w:t>
      </w:r>
    </w:p>
    <w:p>
      <w:r>
        <w:t>ZH Sozialversicherungsgericht, 2005-11-30, DE</w:t>
      </w:r>
    </w:p>
    <w:p>
      <w:r>
        <w:rPr>
          <w:b/>
        </w:rPr>
        <w:t xml:space="preserve">Quelle: </w:t>
      </w:r>
      <w:r>
        <w:t>https://mcp.opencaselaw.ch/entscheid/zh_sozialversicherungsgericht_IV.2005.00310</w:t>
      </w:r>
    </w:p>
    <w:p>
      <w:r>
        <w:t>FR: ZH_SOZIALVERSICHERUNGSGERICHT IV.2005.00310 du 30 novembre 2005</w:t>
      </w:r>
    </w:p>
    <w:p>
      <w:r>
        <w:t>IT: ZH_SOZIALVERSICHERUNGSGERICHT IV.2005.00310 del 30 novembre 2005</w:t>
      </w:r>
    </w:p>
    <w:p>
      <w:pPr>
        <w:pStyle w:val="Heading2"/>
      </w:pPr>
      <w:r>
        <w:t>Erwägungen</w:t>
      </w:r>
    </w:p>
    <w:p>
      <w:r>
        <w:rPr>
          <w:b/>
        </w:rPr>
        <w:t>E. 1</w:t>
      </w:r>
    </w:p>
    <w:p>
      <w:r>
        <w:t>1.1Â Â Â Â  Die HilflosenentschÃ¤digung fÃ¼r MinderjÃ¤hrige, die zusÃ¤tzlich eine intensive Betreuung brauchen, wird seit dem 1. Januar 2004 um einen Intensivpflegezuschlag erhÃ¶ht; dieser Zuschlag wird bei einem Heimaufenthalt nicht gewÃ¤hrt.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 34 Absatz 3 und 5 des Bundesgesetzes Ã¼ber die Alters- und Hinterlassenenversicherung (AHVG). Der Zuschlag berechnet sich pro Tag. Der Bundesrat regelt die Einzelheiten (Art. 42 ter Abs. 3 des Bundesgesetzes Ã¼ber die Invalidenversicherung, IVG).</w:t>
      </w:r>
    </w:p>
    <w:p>
      <w:r>
        <w:t>Â Â Â Â Â Â Â Â  Anrechenbar als Betreuung ist gemÃ¤ss Art. 39 Abs. 2 der Verordnung Ã¼ber die Invalidenversicherung (IVV)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Bedarf eine minderjÃ¤hrige Person infolge BeeintrÃ¤chtigung der Gesundheit zusÃ¤tzlich einer dauernden Ãberwachung, so kann diese nach Art. 39 Abs. 3 IVV als Betreuung von zwei Stunden angerechnet werden. Eine besonders intensive behinderungsbedingte Ãberwachung ist als Betreuung von vier Stunden anrechenbar.</w:t>
      </w:r>
    </w:p>
    <w:p>
      <w:r>
        <w:t>Â Â Â Â Â Â Â Â  GemÃ¤ss den - von der Rechtsprechung bestÃ¤tigten - AusfÃ¼hrungen des Bundesamtes fÃ¼r Sozialversicherung in Randziffer 8077 des Kreisschreibens Ã¼ber die InvaliditÃ¤t und Hilflosigkeit (KSIH) liegt eine besonders intensive dauernde Ãberwachung im Sinne von Art. 39 Abs. 3 IVV 2. Satz vor, wenn von der Betreuungsperson Ã¼berdurchschnittlich hohe Aufmerksamkeit und stÃ¤ndige Interventionsbereitschaft gefordert wird (Urteil des EidgenÃ¶ssischen Versicherungsgerichts vom 6. Oktober 2005 in Sachen K., I 67/05).</w:t>
      </w:r>
    </w:p>
    <w:p>
      <w:r>
        <w:t>1.2Â Â Â Â  Mit Rundschreiben Nr. 218 vom 21. April 2005 hat das Bundesamt fÃ¼r Sozialversicherung festgestellt, dass ein Kind bei einem Sonderschulbesuch im Externat - gleich wie ein Kind bei ganztÃ¤gigem Aufenthalt zu Hause - Anspruch auf den vollen Ansatz des Intensivpflegezuschlages hat. Gleichzeitig hat es seine bisherige Weisungen, wonach fÃ¼r Tage bei Sonderschulbesuch nur der halbe Ansatz des Intensivpflegezuschlages zu gewÃ¤hren war, widerrufen. Diese Weisungen hatte das EidgenÃ¶ssische Versicherungsgericht in BGE 126 V 64 als gesetzeswidrig qualifiziert.</w:t>
      </w:r>
    </w:p>
    <w:p>
      <w:r>
        <w:rPr>
          <w:b/>
        </w:rPr>
        <w:t>E. 2</w:t>
      </w:r>
    </w:p>
    <w:p>
      <w:r>
        <w:t>2.1Â Â Â Â  Streitig ist, ob die Versicherte ab 1. Januar 2004 Anspruch auf einen Intensivpflegezuschlag fÃ¼r einen invaliditÃ¤tsbedingten Betreuungsaufwand von mindestens 6 bzw. 8 Stunden pro Tag hat.</w:t>
      </w:r>
    </w:p>
    <w:p>
      <w:r>
        <w:t>Â Â Â Â Â Â Â Â  Unbestritten ist, dass die Versicherte ab 1. Januar 2004 Anspruch auf eine EntschÃ¤digung wegen Hilflosigkeit schweren Grades hat, da sie in allen alltÃ¤glichen Lebensverrichtungen regelmÃ¤ssig und in erheblicher Weise auf Hilfe von Drittpersonen angewiesen ist und zudem persÃ¶nlicher Ãberwachung bedarf. Unbestritten ist im Weiteren, dass der Versicherten ab diesem Zeitpunkt ein Intensivpflegezuschlag fÃ¼r einen invaliditÃ¤tsbedingten tÃ¤glichen Betreuungsaufwand von mindestens 4 Stunden zusteht.Â</w:t>
      </w:r>
    </w:p>
    <w:p>
      <w:r>
        <w:t>2.2Â Â Â Â  Vorerst ist festzustellen, dass dem nach der Vernehmlassung ergangenen Schreiben der IV-Stelle vom 6. Oktober 2005, in welchem der Versicherten rÃ¼ckwirkend ab 1. Januar 2004 auch fÃ¼r die Tage, die durch den Besuch der Sonderschule im Externat unterbrochen werden, der volle Ansatz - und nicht lediglich, wie im angefochtenen Einspracheentscheid vom 14. Februar 2005 erkannt, der halbe Ansatz - des Intensivpflegezuschlages fÃ¼r einen Betreuungsaufwand von mindestens 4 Stunden zugesprochen wurde, nach der Rechtsprechung die Bedeutung eines Antrages zukommt, wie das Gericht zu entscheiden habe.</w:t>
      </w:r>
    </w:p>
    <w:p>
      <w:r>
        <w:t>Â Â Â Â Â Â Â Â  Da der Antrag der IV-Stelle mit der Rechts- und Sachlage Ã¼bereinstimmt und den AntrÃ¤gen in der Beschwerde teilweise entgegenkommt, ist ihm ohne weiteres stattzugeben.</w:t>
      </w:r>
    </w:p>
    <w:p>
      <w:r>
        <w:rPr>
          <w:b/>
        </w:rPr>
        <w:t>E. 3</w:t>
      </w:r>
    </w:p>
    <w:p>
      <w:r>
        <w:t>3.1Â Â Â Â  Zu prÃ¼fen ist, ob ein tÃ¤glicher Betreuungsaufwand von mindestens 6 beziehungsweise 8 Stunden ausgewiesen ist und damit Anspruch auf den mittleren bzw. hÃ¶chsten Intensivpflegezuschlag besteht.</w:t>
      </w:r>
    </w:p>
    <w:p>
      <w:r>
        <w:t>Â Â Â Â Â Â Â Â</w:t>
      </w:r>
    </w:p>
    <w:p>
      <w:r>
        <w:t>Â Â Â Â Â Â Â Â  Die IV-Stelle ging im angefochtenen Einspracheentscheid gestÃ¼tzt auf den AbklÃ¤rungsbericht vom 17. Februar 2004 (Urk. 9/112), ergÃ¤nzt durch die Stellungnahme vom 31. Januar 2005 (Urk. 9/2) davon aus, dass fÃ¼r die zusÃ¤tzliche Betreuung ein tÃ¤glicher Aufwand von 4 Stunden 37 Minuten, in welchem 2 Stunden fÃ¼r die dauernde Ãberwachung eingeschlossen sind, zu veranschlagen sei, so dass Anspruch auf einen Intensivpflegezuschlag fÃ¼r einen Betreuungsaufwand von mindesten vier Stunden bestehe.</w:t>
      </w:r>
    </w:p>
    <w:p>
      <w:r>
        <w:t>Â Â Â Â Â Â Â Â  Dagegen wurde in der Beschwerde geltend gemacht, fÃ¼r den Bereich "Aufstehen/Sitzen/Abliegen" sowie fÃ¼r den Bereich der Fortbewegung sei kein Mehraufwand berÃ¼cksichtigt worden, was nicht korrekt sei. Zudem sei die persÃ¶nliche ÃberwachungsbedÃ¼rftigkeit der Versicherten mit 2 Stunden zu wenig berÃ¼cksichtigt worden. Richtigerweise mÃ¼sse von einer besonders intensiven Ãberwachung ausgegangen werden, welche mit 4 Stunden anzurechnen sei.</w:t>
      </w:r>
    </w:p>
    <w:p>
      <w:r>
        <w:t>3.2Â Â Â Â  Zu untersuchen ist zunÃ¤chst, wieweit ein behinderungsbedingter Mehraufwand an Behandlungs- und Grundpflege im Sinne von Art. 39 Abs. 2 IVV anzurechnen ist.</w:t>
      </w:r>
    </w:p>
    <w:p>
      <w:r>
        <w:t>Â Â Â Â Â Â Â Â  Die AbklÃ¤rungsperson fÃ¼hrte im AbklÃ¤rungsbericht vom 17. Februar 2004 bzw. in der Stellungnahme vom 31. Januar 2005 aus, im Bereich "Aufstehen/ Absitzen/Abliegen" sei eine Hilflosigkeit ausgewiesen. Zwar sei die Versicherte motorisch selbstÃ¤ndig, doch sei sie auf regelmÃ¤ssige indirekte Hilfe einer Drittperson (Aufforderung/Begleitung) angewiesen. Die AbklÃ¤rungsperson unterliess es jedoch, einen zeitlicher Mehraufwand einzubeziehen, was in der Beschwerde zu Recht beanstandet wurde und hier nachzuholen ist. Im Vergleich zu einem nicht behinderten MinderjÃ¤hrigen gleichen Alters erscheint es angemessen, die zusÃ¤tzlichen Aufwendungen auf 18 Minuten festzulegen.</w:t>
      </w:r>
    </w:p>
    <w:p>
      <w:r>
        <w:t>Â Â Â Â Â Â Â Â  FÃ¼r den Bereich "Ankleiden/Auskleiden" wurde von der AbklÃ¤rungsperson ein invaliditÃ¤tsbedingter Mehraufwand von 30 Minuten/Tag angenommen, da die Versicherte vollstÃ¤ndig von einer Drittperson an- und ausgekleidet werden mÃ¼sse. FÃ¼r den Bereich "Essen" wurde ein Mehraufwand von 40 Minuten/Tag berÃ¼cksichtigt. Die Versicherte kÃ¶nne den LÃ¶ffel beziehungsweise die Gabel nicht selbstÃ¤ndig zu Munde fÃ¼hren. Der zeitliche Mehraufwand fÃ¼r die KÃ¶rperpflege wurde mit 45 Minuten/Tag veranschlagt und dazu ausgefÃ¼hrt, die ganze KÃ¶rperpflege mÃ¼sse vollstÃ¤ndig durch eine Drittperson vorgenommen werden. In Bezug auf den Bereich "Verrichten der Notdurft" wurde festgehalten, dass die Versicherte weiterhin Tag und Nacht Windeln trage und von einer Drittperson gewickelt und gereinigt werden mÃ¼sse. Die Versicherte kÃ¶nne ihre BedÃ¼rfnisse nicht angeben. Deshalb werde stÃ¼ndlich ein WC-Training gefÃ¼hrt. Der damit verbundene Mehraufwand wurde mit 38 Minuten bewertet. In der Beschwerde wurde der bezÃ¼glich dieser Bereiche ermittelte Mehraufwand zu Recht nicht beanstandet.Â</w:t>
      </w:r>
    </w:p>
    <w:p>
      <w:r>
        <w:t>Â Â Â Â Â Â Â Â  In Bezug auf den Bereich "Fortbewegung/Pflege gesellschaftlicher Kontakte" wurde im AbklÃ¤rungsbericht festgestellt, dass eine Hilflosigkeit weiterhin anzunehmen sei, und dabei auf die Angaben im frÃ¼heren AbklÃ¤rungsbericht vom 31. Januar 2002 verwiesen (Urk. 9/119). Darin wurde angegeben, dass sich die Versicherte in der Wohnung selbstÃ¤ndig fortbewegen kÃ¶nne. GemÃ¤ss Aussage der Mutter kÃ¶nnte die Versicherte eine Treppe auch alleine hinauf- und hinuntergehen. Sie sei aber vÃ¶llig blockiert und warte immer, bis sie von einer Drittperson begleitet werde. Im Freien mÃ¼sse sie begleitet werden, da sie insbesondere die Gefahren im Strassenverkehr nicht einschÃ¤tzen kÃ¶nne. Ein zeitlicher Mehraufwand wurde im AbklÃ¤rungsbericht vom 14. Februar 2004, wie auch im frÃ¼heren, korrekterweise nicht miteinbezogen. Ein solcher ist nicht ausgewiesen, da die Versicherte motorisch selbstÃ¤ndig ist. Der zeitliche Mehraufwand beschrÃ¤nkt sich auf die Ãberwachung, welche unter dem anerkannten Aspekt der dauernden Ãberwachung zu wÃ¼rdigen ist. FÃ¼r die beschwerdeweise beantragte Anrechnung eines Mehraufwandes in diesem Bereich bleibt damit kein Raum.Â</w:t>
      </w:r>
    </w:p>
    <w:p>
      <w:r>
        <w:t>Â Â Â Â Â Â Â Â  Sodann wurde im AbklÃ¤rungsbericht angefÃ¼hrt, alle Therapien erfolgten in der Schule. Ein Zeitaufwand wurde nicht angerechnet. In der Beschwerde wurde dagegen sinngemÃ¤ss geltend gemacht, Therapien fÃ¤nden auch in der Ferienzeit statt. FÃ¼r diese sei ein Zeitaufwand anzurechnen. Dazu ist festzustellen, dass gemÃ¤ss Art. 39 Abs. 2 IVV der Zeitaufwand fÃ¼r Ã¤rztlich verordnete Therapien, welche durch medizinische Hilfspersonen vorgenommen werden, sowie fÃ¼r pÃ¤dagogisch-therapeutische Massnahmen nicht anrechenbar ist. Damit ist vorliegend fÃ¼r die Ã¤rztlich verordneten Therapien kein zeitlicher Aufwand zu berÃ¼cksichtigen, gleichgÃ¼ltig, ob sie wÃ¤hrend der Schule oder der Ferienzeit durchgefÃ¼hrt wurden.</w:t>
      </w:r>
    </w:p>
    <w:p>
      <w:r>
        <w:t>Â Â Â Â Â Â Â Â  Der fÃ¼r die Begleitung zu Arzt- und Therapiebesuchen erforderliche Mehraufwand wurde im AbklÃ¤rungsbericht mit 4 Minuten pro Tag veranschlagt, was in der Beschwerde zu Recht nicht bestritten wurde.Â Â</w:t>
      </w:r>
    </w:p>
    <w:p>
      <w:r>
        <w:t>Â Â Â Â Â Â Â Â  Insgesamt ist damit von einem behinderungsbedingter Mehraufwand an Behandlungs- und Grundpflege von 2 Stunden 55 Minuten auszugehen.</w:t>
      </w:r>
    </w:p>
    <w:p>
      <w:r>
        <w:t>3.3Â Â Â Â</w:t>
      </w:r>
    </w:p>
    <w:p>
      <w:r>
        <w:t>3.3.1Â Â  Zu prÃ¼fen bleibt, wieweit die Versicherte zusÃ¤tzlich einer Ãberwachung im Sinne von Art. 39 Abs. 3 IVV bedarf.</w:t>
      </w:r>
    </w:p>
    <w:p>
      <w:r>
        <w:t>Â Â Â Â Â Â Â Â  Im AbklÃ¤rungsbericht wurde fÃ¼r die Ãberwachung ein Pauschalzuschlag von 2 Stunden gewÃ¤hrt und ausgefÃ¼hrt, infolge der schweren geistigen Behinderung sei eine dauernde Ãberwachung erforderlich (Urk. 9/2, Urk. 9/122). GemÃ¤ss Angaben der Mutter kÃ¶nne die Versicherte nicht alleine zu Hause gelassen werden, da man nie wisse, was sie anstelle. Sie sei auch nicht in der Lage, Gefahren abzuschÃ¤tzen. Im Weiteren wurde im AbklÃ¤rungsbericht bzw. in der Stellungnahme vom 31. Januar 2005 festgehalten, dass ein fremdaggressives Verhalten nicht vorliege (Urk. 9/2). Ein Verhalten, welches eine Ã¼berdurchschnittlich hohe Aufmerksamkeit und stÃ¤ndige Interventionsbereitschaft erforderlich machen wÃ¼rde, sei nicht ausgewiesen, weshalb eine besonders intensive Ãberwachung mit 4 anrechenbaren Stunden ausser Betracht falle.</w:t>
      </w:r>
    </w:p>
    <w:p>
      <w:r>
        <w:t>Â Â Â Â Â Â Â Â  Dagegen wurde in der Beschwerde geltend gemacht, die Versicherte benÃ¶tige eine Betreuung rund um die Uhr, da sie infolge der schweren kognitiven Defizite vÃ¶llig unselbstÃ¤ndig sei und bei praktisch allen Handlungen angefÃ¼hrt werden mÃ¼sse (Urk. 1). Sie mÃ¼sse praktisch von morgens bis abends und Ã¼berdies auch oft in der Nacht, d.h. bis zu 16 Stunden pro Tag Ã¼berwacht werden. Pro Nacht wache sie meistens zweimal auf und laufe dann in der Wohnung umher. Sie mÃ¼sse auf die Toilette und dann ins Bett begleitet werden. Sie zeige keinerlei GefahreneinschÃ¤tzung. Es bestehe fast stÃ¤ndig die Gefahr, dass etwas passiere, sei es, dass sie den Wasserhahn aufdrehe oder eine Kochplatte anschalte (vgl. Urk. 3/6).</w:t>
      </w:r>
    </w:p>
    <w:p>
      <w:r>
        <w:t>3.3.2Â Â  Im Schulbericht der HeilpÃ¤dagogischen Schule der Stadt T.___ vom 27. Oktober 2003 wurde die Versicherte als ein feingliedriges zierliches Kind beschrieben (Urk. 9/113). Sie sei ruhelos, hÃ¤ufig in Bewegung und gehe unscheinbar (auf leisen Sohlen) im Schulzimmer umher und wenn mÃ¶glich von einem Raum in den anderen. Sie kÃ¶nne gezielt nach GegenstÃ¤nden greifen. Sie liebe Gesang und Musik. In bekannten RÃ¤umen kÃ¶nne sie sich gut orientieren. Sie wisse, wo sich GegenstÃ¤nde befÃ¤nden, die sie interessieren. Zur Grobmotorik wurde angefÃ¼hrt, sie kÃ¶nne gehen und laufen sowie an Ort auf beiden Beinen hÃ¼pfen. Beim Treppenauf- und absteigen halte sie sich am GelÃ¤nder fest. Auf unbekannte Treppen reagiere sie Ã¤ngstlich. Sie habe Schwierigkeiten, ihre Schritte breiteren Treppenstufen anzupassen. Ihre Bewegungsfreude helfe ihr aber, Unsicherheiten zu Ã¼berwinden.</w:t>
      </w:r>
    </w:p>
    <w:p>
      <w:r>
        <w:t>Â Â Â Â Â Â Â Â  Die Mutter der Versicherten fÃ¼hrte im Schreiben vom 22. August 2004 zusÃ¤tzlich zu dem in der Beschwerde Gesagten aus, es kÃ¶nne mit der Versicherten nicht kommuniziert werden und sie reagiere nicht auf Befehle (Urk. 3/6). Sie erkenne keine Gefahren, wie etwa heisses Wasser im Badezimmer oder Strassengefahr. Sie sei unsicher beim Laufen und vor allem beim Treppensteigen, oft stÃ¼rze sie und erleide Verletzungen.</w:t>
      </w:r>
    </w:p>
    <w:p>
      <w:r>
        <w:t>Â Â Â Â Â Â Â Â  Dr. O.___ hielt im Schreiben vom 24. September 2004 fest, sie kÃ¶nne die Angaben der Mutter bestÃ¤tigen (Urk. 3/3). Die Versicherte sei gehfÃ¤hig, zeige keinerlei GefahreneinschÃ¤tzung und sei vollkommen unselbstÃ¤ndig. Sie sei sturzgefÃ¤hrdet z.B. bei Treppen und auf unebenem Grund.</w:t>
      </w:r>
    </w:p>
    <w:p>
      <w:r>
        <w:t>3.3.3Â Â  Nach den Akten besteht kein Zweifel, dass die Versicherte einer dauernden Ãberwachung bedarf. Diese Notwendigkeit grÃ¼ndet darin, dass die Versicherte wie aus dem AbklÃ¤rungsbericht hervorgeht, die alltÃ¤glichen Lebensverrichtungen nicht selbstÃ¤ndig vornehmen sowie keine Gefahren einschÃ¤tzen kann und nicht in der Lage ist, auf Aufforderungen oder Befehle zu reagieren (vgl. Urk. 9/2, Urk. 9/112). Mit der anerkannten dauernden Ãberwachung wird der geltend gemachte Aufwand im Zusammenhang mit dem nÃ¤chtlichen Aufstehen der Versicherten abgegolten. Ebenso wird damit der Aufwand abgedeckt, der zur Vermeidung gewisser Handlungen, wie etwa das Anschalten der Herdplatte, nÃ¶tig ist, wobei anzumerken ist, dass der Zugang zu Gefahrenherden wie die KÃ¼che nÃ¶tigenfalls mittels einfacher Vorkehren, wie etwa Abschliessen, ausgeschlossen werden kann.</w:t>
      </w:r>
    </w:p>
    <w:p>
      <w:r>
        <w:t>Â Â Â Â Â Â Â Â  Was die von der Mutter und der Ãrztin erwÃ¤hnte Sturzgefahr betrifft, muss darunter die Unsicherheit der Versicherten beim Treppensteigen verstanden werden, nachdem sie sich ausgewiesenermassen selbstÃ¤ndig fortbewegen kann und in ihrer GehfÃ¤higkeit nicht eingeschrÃ¤nkt ist. Beim Treppensteigen ist die Versicherte unbestrittenermassen auf Ãberwachung und Begleitung angewiesen, um das Risiko eines Sturzes auszuschliessen. Der damit verbundene Mehraufwand geht aber nicht Ã¼ber den Rahmen einer dauernden Ãberwachung hinaus und ist unter diesem Aspekt hinreichend gewÃ¼rdigt.</w:t>
      </w:r>
    </w:p>
    <w:p>
      <w:r>
        <w:t>Â Â Â Â Â Â Â Â  Dass die Versicherte ein selbstverletzendes Verhalten oder ein fremdaggressives Verhalten aufweist, ist aufgrund der Akten zu verneinen. Anhaltspunkte dafÃ¼r, dass der Versicherten sonstwie ein Verhalten zuzuschreiben wÃ¤re, welches durch Unberechenbarkeiten geprÃ¤gt wÃ¤re und demzufolge Anlass fÃ¼r eine Ã¼berdurchschnittlich hohe Aufmerksamkeit und eine stÃ¤ndige Interventionsbereitschaft geben kÃ¶nnte, finden sich in den Akten nicht.</w:t>
      </w:r>
    </w:p>
    <w:p>
      <w:r>
        <w:t>Â Â Â Â Â Â Â Â  Angesichts der gesamten UmstÃ¤nde verbietet sich daher die Annahme, dass die Versicherte einer besonders intensiven Ãberwachung bedarf, und es muss mit der im AbklÃ¤rungsbericht anerkannten dauernden Ãberwachung sein Bewenden haben.</w:t>
      </w:r>
    </w:p>
    <w:p>
      <w:r>
        <w:t>3.4Â Â Â Â  Zusammenfassend ist von einem Mehraufwand an Behandlungs- und Grundpflege von 2 Stunden 57 Minuten pro Tag auszugehen. ZusÃ¤tzlich kommen fÃ¼r die anerkannte dauernde Ãberwachung 2 Stunden hinzu, womit ein tÃ¤glicher Betreuungsaufwand von insgesamt 4 Stunden 57 Minuten resultiert. Damit ist der Anspruch der Versicherten auf einen Intensivpflegezuschlag fÃ¼r einen Betreuungsaufwand von mindestens 4 Stunden ausgewiesen.</w:t>
      </w:r>
    </w:p>
    <w:p>
      <w:r>
        <w:t>Â Â Â Â Â Â Â Â  Die IV-Stelle hat der Versicherten im angefochtenen Einspracheentscheid einen Intensivpflegezuschlag fÃ¼r einen Betreuungsaufwand von mindestens 4 Stunden ab 1. Januar 2004 zugesprochen mit der EinschrÃ¤nkung, dass fÃ¼r die Tage, an denen die Versicherte die Sonderschule besuche, nur Anspruch auf den halben Ansatz bestehe. Diese EinschrÃ¤nkung ist nach dem in Erw. 2.2 Gesagten nicht korrekt und dem Antrag der IV-Stelle entsprechend aufzuheben.</w:t>
      </w:r>
    </w:p>
    <w:p>
      <w:r>
        <w:t>Â Â Â Â Â Â Â Â  In teilweiser Gutheissung der Beschwerde ist der angefochtene Einspracheentscheid dahingehend zu Ã¤ndern, dass der Anspruch auf den Intensivpflegezuschlag uneingeschrÃ¤nkt gegeben ist.</w:t>
      </w:r>
    </w:p>
    <w:p>
      <w:r>
        <w:t>Â Â Â Â Â Â Â Â</w:t>
      </w:r>
    </w:p>
    <w:p>
      <w:r>
        <w:t>4.Â Â Â Â Â Â  Nach Art. 61 lit. g des Bundesgesetzes Ã¼ber den Allgemeinen Teil des Sozialversicherungsrechts (ATSG) hat die obsiegende beschwerdefÃ¼hrende Partei Anspruch auf Ersatz der Parteikosten. Diese sind gestÃ¼tzt auf diese Bestimmung und Â§ 34 des Gesetzes Ã¼ber das Sozialversicherungsgericht ohne RÃ¼cksicht auf den Streitwert nach der Bedeutung der Streitsache, nach der Schwierigkeit des Prozesses, dem Zeitaufwand und den Barauslagen festzusetzen.</w:t>
      </w:r>
    </w:p>
    <w:p>
      <w:r>
        <w:t>Â Â Â Â Â Â Â Â  Die BeschwerdefÃ¼hrerin ist mit ihren AntrÃ¤gen zu rund einem Viertel durchgedrungen. Bei einem vollstÃ¤ndigen Obsiegen wÃ¤re die ProzessentschÃ¤digung auf Fr. 1'600.-- festzusetzen. Demzufolge ist eine reduzierte ProzessentschÃ¤digung von Fr. 400.-- zuzusprechen.</w:t>
      </w:r>
    </w:p>
    <w:p>
      <w:r>
        <w:t>Das Gericht erkennt:</w:t>
      </w:r>
    </w:p>
    <w:p>
      <w:r>
        <w:t>1.Â Â Â Â Â Â Â Â  In teilweiser Gutheissung der Beschwerde wird der Einspracheentscheid der Sozialversicherungsanstalt des Kantons ZÃ¼rich, IV-Stelle, vom 14. Februar 2005 dahingehend geÃ¤ndert, dass der Anspruch auf den Intensivpflegezuschlag uneingeschrÃ¤nkt besteht. Im Ãbrigen wird die Beschwerde abgewiesen.</w:t>
      </w:r>
    </w:p>
    <w:p>
      <w:r>
        <w:t>2.Â Â Â Â Â Â Â Â  Das Verfahren ist kostenlos.</w:t>
      </w:r>
    </w:p>
    <w:p>
      <w:r>
        <w:t>3.Â Â Â Â Â Â Â Â  Die Beschwerdegegnerin wird verpflichtet, der BeschwerdefÃ¼hrerin eine reduzierte ProzessentschÃ¤digung von Fr. 400.-- (inklusive Barauslagen und Mehrwertsteuer) zu bezahlen.</w:t>
      </w:r>
    </w:p>
    <w:p>
      <w:r>
        <w:t>4.Â Â Â Â Â Â Â Â  Zustellung gegen Empfangsschein an:</w:t>
      </w:r>
    </w:p>
    <w:p>
      <w:r>
        <w:t>- Rechtsanwalt Peter JÃ¤ger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