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IV.2005.00239 vom 30. Mai 2006</w:t>
      </w:r>
    </w:p>
    <w:p>
      <w:r>
        <w:t>ZH Sozialversicherungsgericht, 2006-05-30, DE</w:t>
      </w:r>
    </w:p>
    <w:p>
      <w:r>
        <w:rPr>
          <w:b/>
        </w:rPr>
        <w:t xml:space="preserve">Quelle: </w:t>
      </w:r>
      <w:r>
        <w:t>https://mcp.opencaselaw.ch/entscheid/zh_sozialversicherungsgericht_IV.2005.00239</w:t>
      </w:r>
    </w:p>
    <w:p>
      <w:r>
        <w:t>FR: ZH_SOZIALVERSICHERUNGSGERICHT IV.2005.00239 du 30 mai 2006</w:t>
      </w:r>
    </w:p>
    <w:p>
      <w:r>
        <w:t>IT: ZH_SOZIALVERSICHERUNGSGERICHT IV.2005.00239 del 30 maggio 2006</w:t>
      </w:r>
    </w:p>
    <w:p>
      <w:pPr>
        <w:pStyle w:val="Heading2"/>
      </w:pPr>
      <w:r>
        <w:t>Erwägungen</w:t>
      </w:r>
    </w:p>
    <w:p>
      <w:r>
        <w:rPr>
          <w:b/>
        </w:rPr>
        <w:t>E. 1</w:t>
      </w:r>
    </w:p>
    <w:p>
      <w:r>
        <w:t>1.1Â Â Â Â  Ãber den Wert der im Streit liegen Versicherungsleistung liegen keine abschliessenden Angaben vor (vgl. Urk. 3/2 = 7/30, je S. 1, 3/4 = 7/46 und 3/7 = 7/8, je S. 3).</w:t>
      </w:r>
    </w:p>
    <w:p>
      <w:r>
        <w:t>Unbesehen der - bis zu einem Fr. 20'000.-- nicht Ã¼bersteigenden Streitwert reichenden (Â§ 11 Abs. 1 des Gesetzes Ã¼ber das Sozialversicherungsgericht [GSVGer]) - allfÃ¤lligen einzelrichterlichen ZustÃ¤ndigkeit rechtfertigt sich eine kollegialgerichtliche Beurteilung (Â§ 11 Abs. 4 GSVGer).</w:t>
      </w:r>
    </w:p>
    <w:p>
      <w:r>
        <w:t>1.2Â Â Â Â  Das am 1. Januar 2003 in Kraft getretene Bundesgesetz Ã¼ber den Allgemeinen Teil des Sozialversicherungsrechts (ATSG) vom 6. Oktober 2000 (samt zugehÃ¶riger Verordnung [ATSV] vom 11. September 2002) wie auch die am 1. Januar 2004 in Kraft getretenen Ãnderungen des Bundesgesetzes Ã¼ber die Invalidenversicherung (IVG) vom 21. MÃ¤rz 2003 und der Verordnung Ã¼ber die Invalidenversicherung (IVV) vom 21. Mai 2003 (4. IV-Revision) sind vorliegend anwendbar (BGE 129 V 4 Erw. 1.2, 169 Erw. 1 und 356 Erw. 1, je mit Hinweisen).</w:t>
      </w:r>
    </w:p>
    <w:p>
      <w:r>
        <w:t>Dabei ist zu beachten, dass es sich bei den in Art. 3-13 ATSG enthaltenen Legaldefinitionen in aller Regel um eine formellgesetzliche Fassung der hÃ¶chstrichterlichen Rechtsprechung zu den entsprechenden Begriffen vor Inkrafttreten des ATSG handelt und sich inhaltlich damit, namentlich im Bereich der medizinischen Massnahmen MinderjÃ¤hriger (Art. 12 ff. IVG) keine Ãnderung ergibt (BGE 130 V 345 ff. Erw. 3.1-3.4; Urteil des EidgenÃ¶ssischen Versicherungsgerichtes [EVG] vom 27. August 2004 in Sachen I. [I 670/03]). Die dazu entwickelte Rechtsprechung kann folglich Ã¼bernommen und weitergefÃ¼hrt werden.</w:t>
      </w:r>
    </w:p>
    <w:p>
      <w:r>
        <w:rPr>
          <w:b/>
        </w:rPr>
        <w:t>E. 1.4</w:t>
      </w:r>
    </w:p>
    <w:p>
      <w:r>
        <w:t>Inzwischen war in der Zeit vom 13. bis zum 30. September 2004 die SondenentwÃ¶hnung der Versicherten in der UniversitÃ¤tsklinik fÃ¼r Kinder- und Jugendheilkunde in A-Graz erfolgreich durchgefÃ¼hrt worden (vgl. Urk. 3/7 = 7/8, je S. 3, und 7/29).</w:t>
      </w:r>
    </w:p>
    <w:p>
      <w:r>
        <w:t>2.Â Â Â Â Â Â  Gegen den Einspracheentscheid vom 26. Januar 2005 (Urk. 2) beschwerten sich die Eltern der Versicherten mit Eingabe vom 21. Februar 2005 (Urk. 1; samt Beilagen [Urk. 3/1-9]) beim Sozialversicherungsgericht des Kantons ZÃ¼rich, wobei sie das abschlÃ¤gig beschiedene Leistungsbegehren erneuerten. Die Verwaltung beantragte mit Beschwerdeantwort vom 18. April 2005 (Urk. 6; samt Aktenbeilage [Urk. 7/1-64]) die Abweisung der Beschwerde, worauf der Schriftenwechsel mit VerfÃ¼gung vom 20. April 2005 (Urk. 8) geschlossen wurde (Disp.-Ziff. 1).</w:t>
      </w:r>
    </w:p>
    <w:p>
      <w:r>
        <w:t>3.Â Â Â Â Â Â  Die Sache ist beim derzeitigen Aktenstand spruchreif und kann ohne Weiterungen der Erledigung zugefÃ¼hrt werden. Auf die Parteivorbringen (Urk. 1 und 6) und die zu wÃ¼rdigenden Akten (Urk. 3/1-9 und 7/1-64) wird - soweit fÃ¼r die Entscheidfindung erforderlich - in den nachfolgenden ErwÃ¤gungen eingegangen.</w:t>
      </w:r>
    </w:p>
    <w:p>
      <w:r>
        <w:t>Das Gericht zieht in ErwÃ¤gung:</w:t>
      </w:r>
    </w:p>
    <w:p>
      <w:r>
        <w:rPr>
          <w:b/>
        </w:rPr>
        <w:t>E. 2.1.1</w:t>
      </w:r>
    </w:p>
    <w:p>
      <w:r>
        <w:t>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(Art. 8 Abs. 1 IVG).</w:t>
      </w:r>
    </w:p>
    <w:p>
      <w:r>
        <w:t>Nach Massgabe von Art. 13 IVG, Art. 19 IVG und Art. 21 IVG besteht der Anspruch auf Leistungen unabhÃ¤ngig von der MÃ¶glichkeit einer Eingliederung ins Erwerbsleben oder in den Aufgabenbereich (Art. 8 Abs. 2 IVG). Die Eingliederungsmassnahmen bestehen unter anderem in medizinischen Massnahmen (Art. 8 Abs. 3 lit. a IVG).</w:t>
      </w:r>
    </w:p>
    <w:p>
      <w:r>
        <w:rPr>
          <w:b/>
        </w:rPr>
        <w:t>E. 2.1.2</w:t>
      </w:r>
    </w:p>
    <w:p>
      <w:r>
        <w:t>Versicherte haben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 (Art. 12 Abs. 1 IVG). Damit werden namentlich die Aufgabenbereiche der Invalidenversicherung einerseits und der sozialen Kranken- und Unfallversicherung anderseits gegeneinander abgegrenzt. Diese Abgrenzung beruht auf dem Grundsatz, dass die Behandlung einer Krankheit oder einer Verletzung ohne RÃ¼cksicht auf die Dauer des Leidens primÃ¤r in den Aufgabenbereich der Kranken- und Unfallversicherung gehÃ¶rt (BGE 104 V 81 Erw. 1 und 102 V 41 f.).</w:t>
      </w:r>
    </w:p>
    <w:p>
      <w:r>
        <w:t>Als medizinische Massnahmen im Sinne von Art. 12 IVG gelten namentlich chirurgische, physiotherapeutische und psychotherapeutische Vorkehren, die eine als stabiler oder wenigstens relativ stabilisierter Folgezustand eines Geburtsgebrechens, einer Krankheit oder eines Unfalls eingetretene BeeintrÃ¤chtigung der KÃ¶rperbewegung, der Sinneswahrnehmung oder der KontaktfÃ¤higkeit zu beheben oder zu mildern trachten, um die ErwerbsfÃ¤higkeit oder die FÃ¤higkeit, sich im Aufgabenbereich zu betÃ¤tigen, dauernd und wesentlich zu verbessern oder vor wesentlicher BeeintrÃ¤chtigung zu bewahren. Die Massnahmen mÃ¼ssen nach bewÃ¤hrter Erkenntnis der medizinischen Wissenschaft angezeigt sein und den Eingliederungserfolg in einfacher und zweckmÃ¤ssiger Weise anstreben (Art. 2 Abs. 1 IVV; BGE 120 V 279 Erw. 3a; AHI 2003 S. 104 Erw. 2; SVR 1995 IV Nr. 34 S. 89 f. Erw. 1a).</w:t>
      </w:r>
    </w:p>
    <w:p>
      <w:r>
        <w:t>Im Falle minderjÃ¤hriger Versicherter kann vom strikten Erfordernis der Korrektur stabiler FunktionsausfÃ¤lle oder Defekte gegebenenfalls abgesehen werden (vgl. Art. 5 Abs. 2 IVG in Verbindung mit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mit Hinweisen).</w:t>
      </w:r>
    </w:p>
    <w:p>
      <w:r>
        <w:rPr>
          <w:b/>
        </w:rPr>
        <w:t>E. 2.1.3</w:t>
      </w:r>
    </w:p>
    <w:p>
      <w:r>
        <w:t>Versicherte haben bis zum vollendeten 20. Altersjahr Anspruch auf die zur Behandlung von Geburtsgebrechen (Art. 3 Abs. 2 ATSG) notwendigen medizinischen Massnahmen (Art. 13 Abs. 1 IVG). Der Bundesrat bezeichnet die Gebrechen, fÃ¼r welche diese Massnahmen gewÃ¤hrt werden. Er kann die Leistung ausschliessen, wenn das Gebrechen von geringfÃ¼giger Bedeutung ist (Art. 13 Abs. 2 IVG).</w:t>
      </w:r>
    </w:p>
    <w:p>
      <w:r>
        <w:t>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einer Liste im Anhang zur GgV aufgefÃ¼hrt. Das EidgenÃ¶ssische Departement des Innern (EDI) kann die Liste jÃ¤hrlich anpassen, sofern die Mehrausgaben einer solchen Anpassung fÃ¼r die Versicherung insgesamt drei Millionen Franken pro Jahr nicht Ã¼bersteigen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2.1.4Â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und 2002 S. 106 Erw. 2a). Ferner muss der voraussichtliche Erfolg einer Eingliederungsmassnahme in einem vernÃ¼nftigen VerhÃ¤ltnis zu ihren Kosten stehen. Dies bedeutet, dass eine Eingliederungsmassnahme unter BerÃ¼cksichtigung der gesamten tatsÃ¤chlichen und rechtlichen UmstÃ¤nde des Einzelfalles in einem angemessenen VerhÃ¤ltnis zum angestrebten Eingliederungsziel stehen muss. FÃ¼r die VerhÃ¤ltnismÃ¤ssigkeit im engeren Sinn sind vier Teilaspekte von Bedeutung, nÃ¤mlich die sachliche, zeitliche, finanzielle und die persÃ¶nliche Angemessenheit: eine beabsichtigte Massnahme muss prognostisch (BGE 110 V 102) ein bestimmtes Mass an Eingliederungswirksamkeit aufweisen; ferner muss gewÃ¤hrleistet sein, dass der angestrebte Erfolg voraussichtlich von einer gewissen Dauer ist; zudem muss der gewÃ¼nschte Eingliederungserfolg in einem vernÃ¼nftigen VerhÃ¤ltnis zu den Kosten der konkreten Eingliederungsmassnahmen stehen und schliesslich muss die konkrete Massnahme der betroffenen Person auch zumutbar sein (BGE 122 V 214 f. Erw. 2c und 79 f. Erw. 3b/bb und cc sowie 108 V 213 Erw. 1d, vgl. auch BGE 131 V 113 f. Erw. 3.4.1, Urteil des EVG vom 19. November 2003 in Sachen J. [I 794/02], mit Hinweisen; Meyer-Blaser, Zum VerhÃ¤ltnismÃ¤ssigkeitsprinzip im staatlichen Leistungsrecht, Diss. Bern 1985, S. 77 f. und 83 ff.).</w:t>
      </w:r>
    </w:p>
    <w:p>
      <w:r>
        <w:t>Nach der Rechtsprechung gilt eine Behandlungsmethode dann als bewÃ¤hrter Erkenntnis der medizinischen Wissenschaft entsprechend (Art. 2 Abs. 1 Satz 2 IVV), wenn sie von Forschern und Praktikern der medizinischen Wissenschaft auf breiter Basis anerkannt ist. Das Schwergewicht liegt auf der Erfahrung und dem Erfolg im Bereich einer bestimmten Therapie. Dabei findet die Definition der Wissenschaftlichkeit, wie sie auf dem Gebiet der Krankenpflege definiert worden ist, grundsÃ¤tzlich auch auf die medizinischen Massnahmen der Invalidenversicherung Anwendung. Medizinische Eingliederungsmassnahmen der Invalidenversicherung (Art. 12 und 13 IVG) sowie Analysen und Arzneimittel (Art. 4 bis IVV) werden nur unter der Voraussetzung gewÃ¤hrt, dass sie wissenschaftlich anerkannt sind. Auch in der Invalidenversicherung gilt das fundamentale Prinzip der wissenschaftlich nachgewiesenen Wirksamkeit (vgl. dazu BGE 129 V 170 f. Erw. 3.2, mit Hinweisen), das heisst der wissenschaftlichen Anerkennung (BGE 125 V 28 Erw. 5a am Ende und 123 V 60 Erw. 2b/cc, je mit Hinweisen; AHI 2001 S. 76 f. Erw. 1b, mit Hinweisen; Urteil des EVG vom 11. Dezember 2003 in Sachen B. [I 519/03]).</w:t>
      </w:r>
    </w:p>
    <w:p>
      <w:r>
        <w:rPr>
          <w:b/>
        </w:rPr>
        <w:t>E. 2.2.1</w:t>
      </w:r>
    </w:p>
    <w:p>
      <w:r>
        <w:t>Vorliegend ist unbestritten und steht fest, dass die BeschwerdefÃ¼hrerin an gesundheitlichen Gebrechen leidet, welche als mittelbare Folge eine EntwÃ¶hnung von der bislang unentbehrlichen, jedoch mit zunehmender Dauer das Risiko persistierender Probleme bergenden SondenernÃ¤hrung erforderlich machte. Die Parteien gehen weiter zu Recht darin einig, dass die Invalidenversicherung fÃ¼r eine hierzulande abgewickelte SondenentwÃ¶hnung im Sinne einer notwendigen, wissenschaftlich anerkannten, einfachen und zweckmÃ¤ssigen Massnahme aufzukommen hÃ¤tte (Urk. 1 und 6; vgl. Urk. 3/7 = 7/8; vgl. auch Urk. 7/2 = 7/37, 7/3 und 7/14-15).</w:t>
      </w:r>
    </w:p>
    <w:p>
      <w:r>
        <w:t>2.2.2Â Â  Streitig und zu prÃ¼fen ist hingegen, ob die Invalidenversicherung die Kosten fÃ¼r die von der BeschwerdefÃ¼hrerin in der Zeit vom 13. bis zum 30. September 2004 im Ausland (UniversitÃ¤tsklinik fÃ¼r Kinder- und Jugendheilkunde, A-Graz) durchgefÃ¼hrte SondenentwÃ¶hnungsbehandlung als medizinische Massnahme zu Ã¼bernehmen hat.</w:t>
      </w:r>
    </w:p>
    <w:p>
      <w:r>
        <w:t>Die Beschwerdegegnerin erwog, eine SondenentwÃ¶hnung hÃ¤tte auch in der Schweiz durchgefÃ¼hrt werden kÃ¶nnen. Eine medizinische Notfallsituation habe nicht bestanden. Allein die grÃ¶ssere Erfahrung in der auslÃ¤ndischen Klinik und die womÃ¶glich geringeren Behandlungskosten stellten keine beachtlichen GrÃ¼nde fÃ¼r die nachgesuchte KostenÃ¼bernahme dar (Urk. 2 S. 2; vgl. Urk. 3/5 = 7/12). Hieran hÃ¤lt sie im Beschwerdeverfahren fest, mit der ErgÃ¤nzung, dass gemÃ¤ss E-Mail-Schreiben von Dr. med. L.___ von der Abteilung fÃ¼r PÃ¤diatrische Gastroenterologie und ErnÃ¤hrung des Kinderspitals Luzern vom 20. Oktober 2004 (Urk. 3/6 = 7/42) eine adÃ¤quate SondenentwÃ¶hnungsbehandlung am Kantonsspital Luzern erfolgreich angeboten werde (Urk. 6).</w:t>
      </w:r>
    </w:p>
    <w:p>
      <w:r>
        <w:t>Die Eltern der BeschwerdefÃ¼hrerin bringen demgegenÃ¼ber vor, es sei fraglich, ob eine SondenentwÃ¶hnung im Fall eines kleinwÃ¼chsigen Kindes mit Silver-Russel-Syndrom und mit seit Geburt fast 2-jÃ¤hriger SondenernÃ¤hrung in der Schweiz erfolgreich und binnen nÃ¼tzlicher Frist hÃ¤tte durchgefÃ¼hrt werden kÃ¶nnen. Das E-Mail-Schreiben von Dr. L.___ vom 20. Oktober 2004 (Urk. 3/6 = 7/42) gebe darÃ¼ber keinen hinreichenden Aufschluss. Nach gescheiterter PEG-Sonden-Einlage im Kinderspital ZÃ¼rich habe man mit besonderen Schwierigkeiten rechnen mÃ¼ssen, wozu sich die angegangenen schweizerischen Kinderzentren nicht geÃ¤ussert hÃ¤tten. Aufgrund der psychosozialen Situation habe man unter Zeitdruck gestanden, wobei ein Zuwarten mit dem Risiko einer weiteren EntwicklungsverzÃ¶gerung verbunden gewesen wÃ¤re. Im Ãbrigen befinde sich die Rechsprechung betreffend GewÃ¤hrung medizinischer Massnahmen im Ausland im Fluss, wie das Urteil des hiesigen Gerichts vom 19. Februar 2004 in Sachen B. (Urk. 3/8 = 7/17) belege (Urk. 1; vgl. Urk. 3/3 = 7/47 und 3/7 = 7/8).</w:t>
      </w:r>
    </w:p>
    <w:p>
      <w:r>
        <w:rPr>
          <w:b/>
        </w:rPr>
        <w:t>E. 3.1</w:t>
      </w:r>
    </w:p>
    <w:p>
      <w:r>
        <w:t>3.1.1Â Â  Die Eingliederungsmassnahmen werden in der Schweiz, ausnahmsweise auch im Ausland, gewÃ¤hrt (Art. 9 Abs. 1 IVG).</w:t>
      </w:r>
    </w:p>
    <w:p>
      <w:r>
        <w:t>Erweist sich die DurchfÃ¼hrung einer Eingliederungsmassnahme in der Schweiz als unmÃ¶glich, insbesondere weil die erforderlichen Institutionen oder Fachpersonen fehlen, so Ã¼bernimmt die Versicherung die Kosten einer einfachen und zweckmÃ¤ssigen DurchfÃ¼hrung im Ausland (Art. 23 bis Abs. 1 IVV). Die Versicherung Ã¼bernimmt die Kosten fÃ¼r eine einfache und zweckmÃ¤ssige DurchfÃ¼hrung medizinischer Massnahmen, die notfallmÃ¤ssig im Ausland durchgefÃ¼hrt werden (Art. 23 bis Abs. 2 IVV). Wird eine Eingliederungsmassnahme aus anderen beachtlichen GrÃ¼nden im Ausland durchgefÃ¼hrt, so vergÃ¼tet die Versicherung die Kosten bis zu dem Umfang, in welchem solche Leistungen in der Schweiz zu erbringen gewesen wÃ¤ren (Art. 23 bis Abs. 3 IVV).</w:t>
      </w:r>
    </w:p>
    <w:p>
      <w:r>
        <w:t>3.1.2Â Â  Art. 23 bis Abs. 1 IVV begrÃ¼ndet keinen Anspruch auf DurchfÃ¼hrung von medizinischen Massnahmen nach einer anderen oder weiterentwickelten Behandlungsmethode, wenn in der Schweiz die fÃ¼r die Behandlung eines Leidens im Einzelfall notwendige oder geeignete TherapiemÃ¶glichkeit angeboten werden, da die Invalidenversicherung nach dem VerhÃ¤ltnismÃ¤ssigkeitsgrundsatz nicht fÃ¼r die bestmÃ¶gliche Massnahme aufzukommen hat, sondern lediglich fÃ¼r das, was im Einzelfall notwendig, aber auch genÃ¼gend ist (Urteil des EVG vom 10. Mai 1996 in Sachen L. [I 13/96]). Laut hÃ¶chstrichterlicher Praxis kann die von einer in der Schweiz wohnhaften versicherten Person beanspruchte Massnahme nur dann im Ausland gewÃ¤hrt werden, wenn sie objektiv wegen ihrer Besonderheit und Seltenheit in der Schweiz nicht oder noch nicht vollzogen werden kann (ZAK 1984 S. 86). Blosse VorzÃ¼ge im Einzelfall genÃ¼gen nicht; die Invalidenversicherung gewÃ¤hrt den Versicherten grundsÃ¤tzlich nur diejenigen Massnahmen, welche im Einzelfall notwendig, aber auch genÃ¼gend sind, nicht aber das nach den gegebenen UmstÃ¤nden BestmÃ¶gliche (BGE 110 V 102 und 98 V 213 Erw. 6).</w:t>
      </w:r>
    </w:p>
    <w:p>
      <w:r>
        <w:t>RechtsprechungsgemÃ¤ss gehen die Voraussetzungen von Art. 23 bis Abs. 2 IVV in der bis Ende 2000 gÃ¼ltig gewesenen und seither Art. 23 bis Abs. 3 IVV entsprechenden Fassung weniger weit als diejenigen von Art. 23 bis Abs. 1 IVV (BGE 110 V 99). Obgleich diese Norm somit nicht eng auszulegen ist, kÃ¶nnen beachtliche GrÃ¼nde indes lediglich solche von erheblichem Gewicht sein, weil sonst nicht nur Art. 23 bis Abs. 1 IVV bedeutungslos, sondern auch Art. 9 Abs. 1 IVG unterlaufen wÃ¼rde, wonach Eingliederungsmassnahmen (nur) "ausnahmsweise" im Ausland gewÃ¤hrt werden (AHI 1997 S. 119 Erw. 5c, mit Hinweisen). So fÃ¼hrt beispielsweise bei Vornahme einer komplizierten Operation der Umstand, dass eine spezialisierte Klinik im Ausland Ã¼ber mehr Erfahrung auf dem betreffenden Gebiet verfÃ¼gt, fÃ¼r sich allein noch nicht zu einer Anwendung von Art. 23 bis Abs. 2 IVV in der bis Ende 2000 gÃ¼ltig gewesenen beziehungsweise Art. 23 bis Abs. 3 in der heute gÃ¼ltigen Fassung (AHI 1997 S. 298 Erw. 2b). Zu bejahen ist diese Anspruchsgrundlage hingegen, wenn eine besonders seltene Krankheit vorliegt, mit welcher in der Schweiz tÃ¤tige Spezialisten noch kaum konfrontiert wurden und deren Behandlung eine genaue Diagnose erfordert (Urteile des EVG vom 21. Juli 2000 in Sachen A. [I 740/99] und 20. September 1999 in Sachen S. [I 106/99]).</w:t>
      </w:r>
    </w:p>
    <w:p>
      <w:r>
        <w:rPr>
          <w:b/>
        </w:rPr>
        <w:t>E. 3.2</w:t>
      </w:r>
    </w:p>
    <w:p>
      <w:r>
        <w:t>3.2.1Â Â  Die medizinische Aktenlage prÃ¤sentiert sich zusammenfassend wie folgt:</w:t>
      </w:r>
    </w:p>
    <w:p>
      <w:r>
        <w:t>Dr. C.___ legte im Schreiben vom 20. Juli 2004 (Urk. 3/2 = 7/30) dar, der Zeitpunkt fÃ¼r eine SondenentwÃ¶hnung sei gÃ¼nstig. Das von den Eltern der BeschwerdefÃ¼hrerin in Betracht gezogene aufwendige Verfahren nach Grazer-Konzept werde stationÃ¤r wie ambulant angeboten. In der Schweiz gebe es zur Zeit keine Ã¤hnliche TherapiemÃ¶glichkeit zur SondenentwÃ¶hnung.</w:t>
      </w:r>
    </w:p>
    <w:p>
      <w:r>
        <w:t>Der von den Eltern der BeschwerdefÃ¼hrerin angeschriebene Dr. L.___ beantwortete die Anfrage betreffend SondenentwÃ¶hnung mit E-Mail-Schreiben vom 20. Oktober 2004 (Urk. 3/6 = 7/42) folgendermassen: Eine SondenentwÃ¶hnung bei SÃ¤uglingen werde in allen KinderspitÃ¤lern der Schweiz durchgefÃ¼hrt. Eine SondenentwÃ¶hnung bei Kleinkindern werde in einzelnen Kliniken durchgefÃ¼hrt, allerdings nicht in gleicher Anzahl wie in A-Graz. Da eine SondenentwÃ¶hnung ein sehr grosses BedÃ¼rfnis und eine medizinische Notwendigkeit darstelle, habe sich Dr. L.___ bemÃ¼ht, im Kinderspital Luzern ein spezielles Programm und Team aufzubauen. Es seien dort schon mehrere Kinder von der Sonde entwÃ¶hnt worden. Ãber die Dauer einer SondenentwÃ¶hnung kÃ¶nne er nichts sagen, denn diese sei sehr vom Krankheitsbild, vom Alter und von vielen anderen Faktoren abhÃ¤ngig. Jede lÃ¤ngerdauernde Hospitalisation sei eine grosse Belastung fÃ¼r ein Kind und dessen Eltern. Beim SondenentwÃ¶hnungsprogramm des Kinderspitals Luzern bemÃ¼he man sich darum, die Dauer so kurz wie notwendig zu halten und das familiÃ¤re Umfeld zu berÃ¼cksichtigen.</w:t>
      </w:r>
    </w:p>
    <w:p>
      <w:r>
        <w:t>IV-Arzt Dr. I.___ vertrat in seiner Stellungnahme vom 6. August 2004 (Urk. 7/16) die Auffassung, die nachgesuchte Auslandbehandlung sei zu Ã¼bernehmen, da es in der Schweiz offenbar nichts Vergleichbares gebe. IV-Arzt Dr. J.___ Ã¤usserte sich nach Intervention des BSV (Schreiben vom 23. August 2004 [Urk. 7/15] und mÃ¼ndliche Auskunft vom 3. September 2004 [Urk. 7/14]) in der Stellungnahme vom 6. August 2004 (Urk. 7/14) dahingehend, dass es wenig nachvollziehbar sei, dass die SondenentwÃ¶hnung im Fall der BeschwerdefÃ¼hrerin nur in A-Graz stattfinden kÃ¶nne; seines Erachtens sei die Massnahme auch in der Schweiz mÃ¶glich, jedenfalls werde nicht dargelegt, aus welchen GrÃ¼nden eine solche EntwÃ¶hnung in keinem der ausgewiesenen KinderzentrumsspitÃ¤ler der Schweiz mÃ¶glich sein solle. In der Verlautbarung vom 29. Dezember 2004 (Urk. 7/3) kam Dr. J.___ wiederum zum Schluss, es sei kaum vorstellbar, dass eine derartige Behandlung nicht in ausreichendem Masse in der Schweiz mÃ¶glich sei beziehungsweise sein solle, wÃ¼rden diesfalls doch fÃ¼r EinzelfÃ¤lle gleichsam eklatante VersorgungslÃ¼cken bestehen, was seiner Ansicht nach mit sehr hoher Wahrscheinlichkeit nicht zutreffe; es gebe fÃ¼r SpezialfÃ¤lle fast immer irgendwo auf der Welt ein spezialisiertes Zentrum, was aber keinesfalls bedeutete, dass Betroffene ausschliesslich dort behandelt werden kÃ¶nnten.</w:t>
      </w:r>
    </w:p>
    <w:p>
      <w:r>
        <w:t>3.2.2Â Â  Bei der in A-Graz durchgefÃ¼hrten SondenentwÃ¶hnung handelt es sich um keine eigentliche Notfallversorgung im Sinne von Art. 23 bis Abs. 2 IVV. Zwar ist von einer unumgÃ¤nglichen SondenentwÃ¶hnung auszugehen und war der gewÃ¤hlte Zeitpunkt nach Ã¤rztlicher Auffassung gÃ¼nstig (vgl. Urk. 3/2 = 7/30), jedoch kann von einer eigentlichen Unaufschiebbarkeit trotz der ins Feld gefÃ¼hrten medizinischen (Risiko weiterer EntwicklungsverzÃ¶gerungen) und psychosozialen (angespannte persÃ¶nliche und familiÃ¤re Situation, psychotherapeutische Behandlung der Eltern, starke Beanspruchung des familiÃ¤ren und nachbarschaftlichen Umfelds) Aspekte (Urk. 1 S. 1 f. Rz. 2) keine Rede sein.</w:t>
      </w:r>
    </w:p>
    <w:p>
      <w:r>
        <w:t>Was eine allfÃ¤llige Anspruchsgrundlage gemÃ¤ss Art. 23 bis Abs. 1 oder 3 IVV angeht, lassen die vorhandenen medizinischen Akten keine abschliessende Beurteilung darÃ¼ber zu, ob in der Schweiz die fÃ¼r die Behandlung des Leidens im Einzelfall notwendige oder geeignete TherapiemÃ¶glichkeit angeboten wird beziehungsweise worden wÃ¤re oder zumindest beachtliche GrÃ¼nden fÃ¼r die gewÃ¤hlte DurchfÃ¼hrung im Ausland vorliegen respektive vorgelegen haben: Die vorhandenen Ã¤rztlichen MeinungsÃ¤usserungen nehmen nicht respektive nur unzureichend Bezug auf die spezifische Situation der BeschwerdefÃ¼hrerin und ihrer AngehÃ¶rigen. Wie aus den vorhandenen Unterlagen hervorgeht, spielen bei einer SondenentwÃ¶hnung bei Kleinkindern nicht allein rein medizinische Anforderungen eine Rolle, sondern fallen daneben insbesondere auch psychosoziale Aspekte im familiÃ¤ren Umfeld ins Gewicht (vgl. insbes. E-Mail-Schreiben von Dr. L.___ vom 20. Oktober 2004 [Urk. 3/6 = 7/42]; vgl. auch Informationsblatt des Bundesverbands KleinwÃ¼chsige Menschen und ihre Familien e.V., D-Bremen, betreffend Kleinwuchs und Silver-Russel-Syndrom vom Februar 2001 [Urk. 3/9 = 7/30 Beilage] sowie Publikationen von Wilken/Dunitz-Scheer betreffend Ambulante SondenentwÃ¶hnung und FÃ¼ttertherapie [Konzepte und Methoden] vom MÃ¤rz 2001 [Urk. 7/30 Beilage] und Wilken betreffend SondenentwÃ¶hnung in den ersten Lebensjahren vom April 2001 [Urk. 7/39; Auszug]). Die Stellungnahme von Dr. L.___ (Urk. 3/6 = 7/42) lÃ¤sst zwar darauf schliessen, dass in der Schweiz SondenentwÃ¶hnungen bei Kleinkindern durchgefÃ¼hrt werden, doch wird darin nicht auf die Frage eingegangen, ob auch einschlÃ¤gige Erfahrungen mit Silver-Russel-Implikationen bestehen (wogegen Prof. Dr. med. N.___ in ihrer E-Mail-Antwort zuhanden der Eltern der BeschwerdefÃ¼hrerin vom 16. Juli 2004 [Urk. 3/4 = 7/46] angefÃ¼hrt hat, sie sei mit der entsprechenden Diagnose und Problematik vertraut). Im Ãbrigen scheint der Aufbau eines SondenentwÃ¶hnungsprogramms/-Teams fÃ¼r Kleinkinder im Kinderspital Luzern noch im Aufbau begriffen zu sein und sind dort anscheinend erst vereinzelt Kleinkinder entwÃ¶hnt worden. Ãber die im konkreten Fall der BeschwerdefÃ¼hrerin in Betracht fallenden besonderen Erschwernisse (lange Sondierungsdauer, Silver-Russel-Syndrom) gibt die Stellungnahme von Dr. L.___ keine Auskunft. Der Behauptung der Eltern der BeschwerdefÃ¼hrerin, wonach man seitens des Kinderspitals ZÃ¼rich (immerhin eines der schweizerischen Spezialzentren fÃ¼r Kindermedizin) nach der - angeblich trotz grÃ¼ndlicher AbklÃ¤rungen - gescheiterten PEG-Sonden-Einlage nicht mehr habe weiterhelfen kÃ¶nnen (Urk. 1 S. 2; vgl. bereits Urk. 3/3 = 7/47, je S. 2), da man dort Ã¼ber keine Erfahrungen mit Kleinkindern verfÃ¼ge (vgl. Urk. 3/7 = 7/8, je S. 1), ist die Beschwerdegegnerin nicht weiter nachgegangen. Dies, nachdem IV-Arzt Dr. I.___ die Notwendigkeit einer Auslandbehandlung in A-Graz zunÃ¤chst fÃ¼r plausibel erachtet hatte (wenngleich ebenfalls ohne nÃ¤here BegrÃ¼ndung; Urk. 7/16). Zwar vertrat IV-Arzt Dr. J.___ nachfolgend die Meinung, es mÃ¼sse hierzulande eine adÃ¤quate medizinische Versorgung mÃ¶glich (gewesen) sein (Urk. 7/3 und 7/14). Jedoch entbehrt diese auf kritische BSV-Intervention hin (vgl. Urk. 7/14-15) zustande gekommene und gleichsam nach dem Motto, dass "nicht sein kann, was nicht sein darf", begrÃ¼ndete Wahrscheinlichkeitsvermutung jeder weiterfÃ¼hrenden beweismÃ¤ssigen Grundlage.</w:t>
      </w:r>
    </w:p>
    <w:p>
      <w:r>
        <w:rPr>
          <w:b/>
        </w:rPr>
        <w:t>E. 4.1</w:t>
      </w:r>
    </w:p>
    <w:p>
      <w:r>
        <w:t>4.1.1Â Â  Am 1. Juni 2002 ist das Abkommen zwischen der Schweizerischen Eidgenossenschaft einerseits und der EuropÃ¤ischen Gemeinschaft und ihren Mitgliedstaaten (worunter Ãsterreich) andererseits Ã¼ber die FreizÃ¼gigkeit vom 21. Juni 1999 (FreizÃ¼gigkeitsabkommen [FZA]) in Kraft getreten. Laut seiner PrÃ¤ambel ist es Ausdruck des Entschlusses der Vertragsparteien, die FreizÃ¼gigkeit zwischen ihnen auf der Grundlage der in der EuropÃ¤ischen Gemeinschaft geltenden Bestimmungen zu verwirklichen.</w:t>
      </w:r>
    </w:p>
    <w:p>
      <w:r>
        <w:t>4.1.2Â Â  Soweit fÃ¼r die Anwendung des FZA Begriffe des Gemeinschaftsrechts herangezogen werden, wird hierfÃ¼r die einschlÃ¤gige Rechtsprechung des Gerichtshofs der EuropÃ¤ischen Gemeinschaften (EuGH) vor dem Zeitpunkt der Unterzeichnung berÃ¼cksichtigt (Art. 16 Abs. 2 FZA). Ãberdies ist es den schweizerischen BehÃ¶rden im Allgemeinen nicht verwehrt, die nach dem 21. Juni 1999 als dem Zeitpunkt der Unterzeichnung ergangene EuGH-Rechtsprechung autonom nachzuvollziehen (BGE 128 V 320 Erw. 1c). Dies gilt jedenfalls dann, wenn es sich bei dem nach dem 21. Juni 1999 ergangenen EuGH-Urteil nicht um eine neue Rechtsprechung im engeren Sinn handelt (vgl. BGE 130 II 113 ff. und 119 f. Erw. 5.2, mit Hinweis auf Hailbronner, FreizÃ¼gigkeit nach EU-Recht und dem bilateralen Abkommen mit der Schweiz Ã¼ber die FreizÃ¼gigkeit der Personen, in: EuZ 2003, S. 48 ff., S. 52).</w:t>
      </w:r>
    </w:p>
    <w:p>
      <w:r>
        <w:t>4.1.3Â Â  Die Vertragsstaaten regeln die Koordinierung der Systeme der sozialen Sicherheit, indem sie unter anderem die anwendbaren Rechtsvorschriften in Ãbereinstimmung mit Anhang II zum FZA bestimmen (Art. 8 FZA). GemÃ¤ss Art. 1 Abs. 1 Anhang II zum FZA in Verbindung mit Abschnitt A/1 Anhang II zum FZA wenden die Vertragsstaaten zum Zweck dieser Koordinierung die Normen der Verordnung (EWG) Nr. 1408/71 Ã¼ber die Anwendung der Systeme der Sozialen Sicherheit auf Arbeitnehmer und SelbstÃ¤ndige sowie deren FamilienangehÃ¶rige, die innerhalb der Gemeinschaft zu- und abwandern (VO Nr. 1408/71), an.</w:t>
      </w:r>
    </w:p>
    <w:p>
      <w:r>
        <w:t>In sachlicher Hinsicht beschlÃ¤gt die VO Nr. 1408/71 unter anderem die Rechtsvorschriften der Vertragsstaaten Ã¼ber "Leistungen bei Krankheit und Mutterschaft" (Art. 4 Abs. 1 Buchst. a VO Nr. 1408/71). Da die Qualifizierung der in Art. 4 Abs. 1 Buchst. a-h VO Nr. 1408/71 aufgezÃ¤hlte Risiken vertragsautonom zu erfolgen hat, kann die Abgrenzung zwischen den einzelnen aufgezÃ¤hlten Risiken von den in den landesrechtlichen Gesetzen enthaltenen Abgrenzungen abweichen (vgl. Imhof, Eine Anleitung zum Gebrauch des PersonenfreizÃ¼gigkeitsabkommens und der Verordnung Nr. 1408/71, in: Mosimann [Hrsg.], Aktuelles im Sozialversicherungsrecht, ZÃ¼rich 2001, S. 19 ff., S. 32). PraxisgemÃ¤ss fallen unter den Begriff der "Leistungen bei Krankheit und Mutterschaft" auch chirurgische und medizinische Rehabilitationsmassnahmen der Invalidenversicherungssysteme der Mitgliedstaaten (Urteil des EuGH vom 10. Januar 1980 in der Rechtssache 69/79, Jordens-Vosters, Slg. 1980 S. 75 Rn. 8).</w:t>
      </w:r>
    </w:p>
    <w:p>
      <w:r>
        <w:t>Der persÃ¶nliche Anwendungsbereich der VO Nr. 1408/71 erstreckt sich grundsÃ¤tzlich auf Arbeitnehmer und SelbstÃ¤ndige, fÃ¼r welche die Rechtsvorschriften eines oder mehrerer Mitgliedstaaten gelten oder galten, soweit sie StaatsangehÃ¶rige eines Mitgliedstaates sind oder als Staatenlose oder FlÃ¼chtlinge im Gebiet eines Mitgliedstaates wohnen, sowie auf deren FamilienangehÃ¶rige und Hinterbliebene (Art. 2 Abs. 1 VO Nr. 1408/71). Ausnahmsweise wird der Anwendungsbereich auf alle Personen, die StaatsangehÃ¶rige eines Mitgliedstaats und nach den Rechtsvorschriften eines Mitgliedstaats versichert sind, und die bei ihnen wohnenden FamilienangehÃ¶rigen ausgedehnt (Art. 22a VO Nr. 1408/71 in Verbindung mit Art. 22 Abs. 1 Buchst. a und c VO Nr. 1408/71; vgl. zu den Begriffen "Arbeitnehmer" und "SelbstÃ¤ndiger" Art. 1 Buchst. a VO Nr. 1408/71 und zum Begriff "FamilienangehÃ¶riger" Art. 1 Buchst. f VO Nr. 1408/71).</w:t>
      </w:r>
    </w:p>
    <w:p>
      <w:r>
        <w:t>4.1.4Â Â  Art. 22 VO Nr. 1408/71 regelt unter anderem den Fall der "Notwendigkeit, sich zwecks angemessener Behandlung in einen anderen Mitgliedstaat zu begeben". Demnach hat ein Arbeitnehmer oder SelbstÃ¤ndiger, der die nach den Rechtsvorschriften des zustÃ¤ndigen Staates fÃ¼r den Leistungsanspruch erforderlichen Voraussetzungen erfÃ¼llt und der vom zustÃ¤ndigen TrÃ¤ger die Genehmigung erhalten hat, sich in das Gebiet eines anderen Mitgliedstaats zu begeben, um dort eine seinem Zustand angemessene Behandlung zu erhalten, Anspruch auf Sachleistungen fÃ¼r Rechnung des zustÃ¤ndigen TrÃ¤gers vom TrÃ¤ger des Aufenthalts- oder Wohnorts nach den fÃ¼r diesen TrÃ¤ger geltenden Rechtsvorschriften, und zwar so, als ob er bei diesem versichert wÃ¤re; die Dauer der LeistungsgewÃ¤hrung richtet sich jedoch nach den Rechtsvorschriften des zustÃ¤ndigen Staates (Art. 22 Abs. 1 Buchst. c lit. i VO Nr. 1408/71). 'ZustÃ¤ndiger TrÃ¤ger' ist unter anderem jener TrÃ¤ger, bei dem die in Betracht kommende Person im Zeitpunkt des Antrags auf Leistungen versichert ist (Art. 1 Buchst. o lit. i VO Nr. 1408/71). 'TrÃ¤ger des Wohnorts' oder 'TrÃ¤ger des Aufenthaltsorts' ist primÃ¤r jener TrÃ¤ger, der nach den Rechtsvorschriften, die fÃ¼r ihn gelten, fÃ¼r die GewÃ¤hrung der Leistungen an dem Ort zustÃ¤ndig ist, an dem die betreffende Person sich aufhÃ¤lt oder wohnt (Art. 1 Buchst. p VO Nr. 1408/71; vgl. zu den Begriffen "Wohnort" und "Aufenthalt" Art. 1 Buchst. h und i VO Nr. 1408/71, wonach als Wohnort der Ort des gewÃ¶hnlichen Aufenthalts und als Aufenthalt der vorÃ¼bergehende Aufenhalt zu verstehen ist). Art. 22 Abs. 2 Unterabs. 2 in Verbindung mit Abs. 1 Buchst. c lit. i VO Nr. 1408/71 findet entsprechend auch auf FamilienangehÃ¶rige eines Arbeitnehmers oder SelbstÃ¤ndigen Anwendung (Art. 22 Abs. 3 VO Nr. 1408/71).</w:t>
      </w:r>
    </w:p>
    <w:p>
      <w:r>
        <w:t>Die nach Art. 22 Abs. 1 Buchst. c erforderliche Genehmigung darf nicht verweigert werden, wenn die betreffende Behandlung zu den Leistungen gehÃ¶rt, die in den Rechtsvorschriften des Mitgliedstaats vorgesehen sind, in dessen Gebiet die betreffende Person wohnt, und wenn sie in Anbetracht ihres derzeitigen Gesundheitszustands und des voraussichtlichen Verlaufs der Krankheit diese Behandlung nicht in einem Zeitraum erhalten kann, der fÃ¼r diese Behandlungen in dem Staat, in dem sie ihren Wohnsitz hat, normalerweise erforderlich ist (Art. 22 Abs. 2 Unterabs. 2 VO Nr. 1408/71). Dabei muss sich das System der vorherigen Genehmigung praxisgemÃ¤ss auf eine leicht zugÃ¤ngliche Verfahrensregelung stÃ¼tzen, der Entscheid Ã¼ber den Antrag binnen angemessener Frist erfolgen und ein ablehnender Entscheid gerichtlich anfechtbar sein (Urteil des EuGH vom 23. Oktober 2003 in der Rechtssache C-56/01, Inzian, Slg. 2003 S. I-2403 Rn. 48).</w:t>
      </w:r>
    </w:p>
    <w:p>
      <w:r>
        <w:t>Art. 36 VO Nr. 1408/71 reglementiert die "Erstattung zwischen den TrÃ¤gern". Danach sind die Aufwendungen fÃ¼r Sachleistungen, die aufgrund des Kapitels I "Krankheit und Mutterschaft" (Art. 18-36 VO Nr. 1408/71) vom TrÃ¤ger eines Mitgliedstaats fÃ¼r Rechnung des TrÃ¤gers eines anderen Mitgliedstaats gewÃ¤hrt worden sind, in voller HÃ¶he zu erstatten (Art. 36 Abs. 1 VO Nr. 1408/71). Wird nachtrÃ¤glich in einem gerichtlichen Verfahren oder durch die Verwaltung selber festgestellt, dass ein Antrag gemÃ¤ss Art. 22 Abs. 1 Buchst. c VO Nr. 1408/71 zu Unrecht abgelehnt wurde, so hat die versicherte Person Anspruch gegen den zustÃ¤ndigen TrÃ¤ger auf VergÃ¼tung in der HÃ¶he, welche dieser dem TrÃ¤ger des Aufenthalts- oder Wohnorts nach dem fÃ¼r diesen geltenden Tarifrecht zu erstatten gehabt hÃ¤tte, wenn die Genehmigung von Anfang an ordnungsgemÃ¤ss erteilt worden wÃ¤re (Urteil des EuGH vom 12. Juli 2001 in der Rechtssache C-368/98, Vanbrackel, Slg. 2001 S. I-5363 Rn. 34). GemÃ¤ss jÃ¼ngerer EuGH-Praxis wird eine direkte Erstattung durch den zustÃ¤ndigen TrÃ¤ger an die vorleistende versicherte Person unter bestimmten Voraussetzungen als zulÃ¤ssig erachtet (Urteil des EuGH vom 14. Oktober 2004 in der Rechtssache C-193/03, Betriebskrankenkasse der Bosch GmbH, Slg. 2004 S. I-09911).</w:t>
      </w:r>
    </w:p>
    <w:p>
      <w:r>
        <w:t>Im Verfahren nach Art. 22 VO Nr. 1408/71 wird die versicherte Person gegenÃ¼ber dem TrÃ¤ger des Aufenthaltsstaates sogenannt leistungsaushilfeberechtigt, was eine administrative Zusammenarbeit zwischen dem zustÃ¤ndigen TrÃ¤ger des Versicherungsstaates und dem aushelfenden TrÃ¤ger des Aufnahmestaates auf der Grundlage des sogenannten E 112-Verfahrens erforderlich macht. Der zustÃ¤ndige TrÃ¤ger hat schliesslich dem aushelfenden TrÃ¤ger die Behandlung nach den TarifsÃ¤tzen des Aufenthaltsstaats im Verfahren nach Art. 36 VO Nr. 1408/71 und den zugehÃ¶rigen Bestimmungen der DurchfÃ¼hrungsverordnung Nr. 574/72 zur VO Nr. 1408/71 zu erstatten (Urteil des EuGH vom 23.Oktober 2003 in der Rechtssache C-56/01, Inzian, Slg. 2003 S. I-2403 Rn. 19 f. und Rn. 24). Mithin wird die versicherte Person im Rahmen der Leistungsaushilfe nach Art. 22 VO Nr. 1408/71 temporÃ¤r in das Versicherungssystem des Aufnahmestaates eingegliedert und erhÃ¤lt die in dessen Leistungskatalog vorgesehenen Leistungen nach den dortigen gesetzlichen Voraussetzungen; anschliessend erfolgt eine Abrechnung Ã¼ber die erbrachten Leistungen zwischen dem aushelfenden TrÃ¤ger des Aufenthaltstaats und dem zustÃ¤ndigen TrÃ¤ger des Versicherungsstaats nach den SÃ¤tzen und Tarifen des behandelnden Staats. Dabei hat die versicherte Person die Kosten gemÃ¤ss den Beteilungsregeln in den Rechtsvorschriften des aushelfenden Staats zu tragen (vgl. zum Verfahren der Leistungsaushilfe: Meyer, Auslandsleistungen nach KVG und im Bereich der Bilateralen Abkommen, in: Brunner/Rehbinder/Stauder [Hrsg.], Jahrbuch des Schweizerischen Konsumentenrechts 2003, Bern 2004, S. 67 ff., S. 84 ff.; Locher, Auswirkungen des FreizÃ¼gigkeitsabkommens auf das schweizerische Sozialversicherungsrecht, in: Cottier/Oesch [Hrsg.], Die sektoriellen Abkommen Schweiz-EG, Bern 2002, S. 39 ff., S. 67 f.).</w:t>
      </w:r>
    </w:p>
    <w:p>
      <w:r>
        <w:t>4.1.5Â Â  Die heute gÃ¼ltige Fassung von Art. 22 Abs. 2 Unterabs. 2 VO Nr. 1408/71 entstammt der Ãnderungsverordnung Nr. 2793/81 (ABl.-Nr. L 275 vom 29. September 1981 S. 1 ff.). Diese Neufassung bezweckt eine Korrektur der Rechtslage, die sich aus der EuGH-Rechtsprechung (Urteile des EuGH vom 16. MÃ¤rz 1978 und 31. Mai 1979 in den Rechtssachen 117/77 und 182/78, Pierik, Slg. 1978 S. 825 und 1979 S. 1977) zur alten Fassung von Art. 22 Abs. 2 Unterabs. 2 VO Nr. 1408/71 ergeben hatte und wonach diese Bestimmung der versicherten Person die MÃ¶glichkeit zum Bezug von Leistungen im EU-Ausland erÃ¶ffnete, welche nicht zugleich Teil des inlÃ¤ndischen Leistungskatalogs waren (vgl. dazu Schulte/Zacher, Das Sozialrecht in der Rechtsprechung des EuropÃ¤ischen Gerichtshofs, in: Wannagat [Hrsg.], Jahrbuch des Sozialrechts der Gegenwart 1980, S. 359 ff., S. 271; Haverkate/Huster, EuropÃ¤isches Sozialrecht, Eine EinfÃ¼hrung, Baden-Baden 1999, Rn. 173; Eichenhofer, Sozialrecht der EuropÃ¤ischen Union, 2. Aufl., Berlin 2003, Rn. 174 ff.).</w:t>
      </w:r>
    </w:p>
    <w:p>
      <w:r>
        <w:t>Art. 22 Abs. 2 Unterabs. 2 VO Nr. 1408/71 enthÃ¤lt zwei kumulativ zu erfÃ¼llende Leistungsbedingungen. Die erste Bedingung besteht darin, dass die betreffende Behandlung zu den Leistungen gehÃ¶rt, die in den Rechtsvorschriften des Mitgliedstaates vorgesehen sind, in dessen Gebiet die versicherte Person wohnt. Die zweite Bedingung verlangt, dass der Patient die Behandlung im EU-Ausland in Anbetracht seines derzeitigen Gesundheitszustands und des voraussichtlichen Verlaufs der Krankheit nicht in einem Zeitraum erhalten kann, der in Wohnmitgliedstaat normalerweise erforderlich ist. Diese Bedingung ist dann erfÃ¼llt, wenn die gleiche oder eine fÃ¼r den Patienten ebenso wirksame Behandlung nicht rechtzeitig im Wohnmitgliedstaat erlangt werden kann. Der zustÃ¤ndige TrÃ¤ger hat bei der Beurteilung dieser Frage sÃ¤mtliche UmstÃ¤nde des konkreten Falls zu beachten und dabei nicht nur den Gesundheitszustand des Patienten zum Zeitpunkt der Einreichung des Genehmigungsantrages und gegebenenfalls das Ausmass der Schmerzen und die Art der Behinderung, sondern auch die Vorgeschichte des Patienten zu berÃ¼cksichtigen (Urteil des EuGH vom 23. Oktober 2003 in der Rechtssache C-56/01, Inzian, Slg. 2003 S. I-2403 Rn. 41 f. und 44 ff.). Art. 22 Abs. 2 Unterabs. 2 VO Nr. 1408/71 zwingt einen Mitgliedstaat zwar nicht, die Liste der in seinem Krankenversicherungssystem erfassten Leistungen zu erweitern, denn die unterschiedliche Deckung durch die nationalen Krankenversicherungssysteme ist eine Folge der Freiheit, Ã¼ber welche die Mitgliedstaaten bei der Ausgestaltung ihrer Systeme der sozialen Sicherheit verfÃ¼gen (SchlussantrÃ¤ge vom 21. Januar 2003 von Generalanwalt Colomer in der Rechtssache C-56/01, Inzian, Rn. 41 und 45). Indessen ist eine Auslandbehandlung nicht erst dann als gerechtfertigt anzusehen, wenn eine geplante Heilkur wegen wesentlich grÃ¶Ãerer Erfolgsaussichten im Ausland zwingend notwendig ist (vgl. Urteil des EuGH vom 18. MÃ¤rz 2004 in der Rechtssache C-8/02, Leichtle, Slg. 2004, I-2641, Rn. 30 ff., Rn. 55).</w:t>
      </w:r>
    </w:p>
    <w:p>
      <w:r>
        <w:rPr>
          <w:b/>
        </w:rPr>
        <w:t>E. 4.2</w:t>
      </w:r>
    </w:p>
    <w:p>
      <w:r>
        <w:t>4.2.1Â Â  Die vorliegend strittige, im EU-Mitgliedstaat Ãsterreich erbrachte medizinische Dienstleistung (SondenentwÃ¶hnungstherapie) fÃ¤llt unter den Begriff der "Leistungen bei Krankheit und Mutterschaft" nach Art. 4 Abs. 1 lit. a der VO Nr. 1408/71 und folglich unter die fÃ¼r diese Leistungen geltenden besonderen Koordinationsregeln gemÃ¤ss Art. 18-36 VO Nr. 1408/71.</w:t>
      </w:r>
    </w:p>
    <w:p>
      <w:r>
        <w:t>Alsdann ist die BeschwerdefÃ¼hrerin schweizerische StaatsangehÃ¶rige (Urk. 7/62 sowie 7/63 und 7/64, je S. 1 Ziff. 1.5) und wird in persÃ¶nlicher Hinsicht aufgrund der Sonderregelung gemÃ¤ss Art. 22a VO Nr. 1408/71 von Art. 22 Abs. 2 Unterabs. 2 VO 1408/71 in Verbindung mit Art. 22 Abs. 1 Buchst. c lit. i VO Nr. 1408/71 begÃ¼nstigt.</w:t>
      </w:r>
    </w:p>
    <w:p>
      <w:r>
        <w:t>4.2.2Â Â  Wendet man die GrundsÃ¤tze der EuGH-Rechtsprechung (Urteil vom 23. Oktober 2003 in der Rechtssache C-56/01, Inzian, Slg. 2003 S. I-2403 bzw. 18. MÃ¤rz 2004 in der Rechtssache C-8/02, Leichtle, Slg. 2004, I-2641) auf den vorliegenden Fall an, ist zunÃ¤chst als erstellt anzunehmen, dass die in Frage stehende Behandlung (SondenentwÃ¶hnungstherapie) zu den einschlÃ¤gigen schweizerischen Leistungen gehÃ¶rt (vgl. Urk. 7/45). Ob die BeschwerdefÃ¼hrerin in Anbetracht ihres seinerzeitigen Gesundheitszustands und des voraussichtlichen Verlaufs der Krankheit eine angemessene und zumutbare SondenentwÃ¶hnungsbehandlung in der Schweiz im erforderlichen Zeitraum hÃ¤tte erhalten kÃ¶nnen, lÃ¤sst sich nun aber nach dem oben Gesagten (Erw. 3.2) nicht beantworten und bedarf aus den bereits angefÃ¼hrten GrÃ¼nden der weiteren AbklÃ¤rung. Soweit Art. 22 Abs. 2 Unterabs. 2 in Verbindung mit Art. 22 Abs. 1 Buchst. c lit. i VO Nr. 1408/71 Ã¼berhaupt substantiell Ã¼ber Art. 9 Abs. 1 IVG in Verbindung mit Art. 23 bis IVV hinausgeht, begrÃ¼ndet die FZA-Normenlage nach dem derzeitigen Aktenstand noch keinen ausgewiesenen Leistungsanspruch.</w:t>
      </w:r>
    </w:p>
    <w:p>
      <w:r>
        <w:t>Was das von der BeschwerdefÃ¼hrerin ins Feld gefÃ¼hrte Urteil des hiesigen Gerichts vom 19. Februar 2004 in Sachen B. angeht (Proz.-Nr. IV.2003.00221; Urk. 3/8 = 7/17), ist zu beachten, dass vorliegend im Unterschied zur dortigen Konstellation nicht rein ambulant, sondern grÃ¶sstenteils stationÃ¤r erbrachte Massnahmen zur Disposition stehen (Urk. 3/7 = 7/8, je S. 3). Unter diesen UmstÃ¤nden erscheint es sachgerecht, die Genehmigung beziehungsweise Ãbernahme der Auslandsbehandlung im vorstehend umschriebenen Sinne davon abhÃ¤ngig zu machen, ob der BeschwerdefÃ¼hrerin - was sich anhand der derzeitigen Aktenlage nicht beurteilen lÃ¤sst - eine angemessene und zumutbare Behandlung in der Schweiz hÃ¤tte zuteil werden kÃ¶nnen.</w:t>
      </w:r>
    </w:p>
    <w:p>
      <w:r>
        <w:rPr>
          <w:b/>
        </w:rPr>
        <w:t>E. 5</w:t>
      </w:r>
    </w:p>
    <w:p>
      <w:r>
        <w:t>Zusammengefasst fÃ¼hrt dies zur Gutheissung der Beschwerde in dem Sinne, dass der angefochtene Einspracheentscheid vom 26. Januar 2005 aufzuheben und die Sache an die Beschwerdegegnerin zurÃ¼ckzuweisen ist, damit diese, nach erfolgter AbklÃ¤rung im Sinne der vorstehenden ErwÃ¤gungen (Erw. 3-4), Ã¼ber den Leistungsanspruch der BeschwerdefÃ¼hrerin - unter MitberÃ¼cksichtigung der einschlÃ¤gigen FZA-Normenlage - neu verfÃ¼ge.</w:t>
      </w:r>
    </w:p>
    <w:p>
      <w:r>
        <w:rPr>
          <w:b/>
        </w:rPr>
        <w:t>E. 6</w:t>
      </w:r>
    </w:p>
    <w:p>
      <w:r>
        <w:t>6.1Â Â Â Â  Das Beschwerdeverfahren ist - da von Bundesrechts wegen so vorgeschrieben (Art. 61 lit. a ATSG in Verbindung mit Art. 1 Abs. 1 IVG und Art. 69 IVG) - kostenlos (Â§ 33 Abs. 1 GSVGer).</w:t>
      </w:r>
    </w:p>
    <w:p>
      <w:r>
        <w:t>6.2Â Â Â Â  Zwar wÃ¼rde der Prozessausgang grundsÃ¤tzlich die Zusprechung einer EntschÃ¤digung nach sich ziehen (Art. 61 lit. g ATSG in Verbindung mit Â§ 34 Abs. 1 GSVGer; Urteil des EVG vom 10. Februar 2004 in Sachen K. [U 199/02] Erw. 6, mit Hinweis auf BGE 110 V 57 Erw. 3a und SVR 1999 IV Nr. 10 S. 28 Erw. 3). Da der Arbeitsaufwand und die Umtriebe der allein durch ihre Eltern gesetzlich vertretenen BeschwerdefÃ¼hrerin im vorliegenden Verfahren jedoch noch nicht den Rahmen dessen Ã¼berschritten, was der Einzelne zumutbarerweise nebenbei zur Besorgung persÃ¶nlicher Angelegenheiten auf sich zu nehmen hat, ist praxisgemÃ¤ss von einer EntschÃ¤digung abzusehen (BGE 110 V 134 f. Erw. 4d).</w:t>
      </w:r>
    </w:p>
    <w:p>
      <w:r>
        <w:t>Das Gericht erkennt:</w:t>
      </w:r>
    </w:p>
    <w:p>
      <w:r>
        <w:t>1.Â Â Â Â Â Â Â Â  Die Beschwerde wird in dem Sinne gutgeheissen, dass der angefochtene Einspracheentscheid vom 26. Januar 2005 aufgehoben und die Sache an die Beschwerdegegnerin zurÃ¼ckgewiesen wird, damit diese, nach erfolgter AbklÃ¤rung im Sinne der ErwÃ¤gungen, Ã¼ber den Leistungsanspruch der BeschwerdefÃ¼hrerin neu verfÃ¼ge.</w:t>
      </w:r>
    </w:p>
    <w:p>
      <w:r>
        <w:t>2.Â Â Â Â Â Â Â Â  Das Verfahren ist kostenlos.</w:t>
      </w:r>
    </w:p>
    <w:p>
      <w:r>
        <w:t>3. Zustellung gegen Empfangsschein an:</w:t>
      </w:r>
    </w:p>
    <w:p>
      <w:r>
        <w:t>- [...]</w:t>
      </w:r>
    </w:p>
    <w:p>
      <w:r>
        <w:t>- SVA, IV-Stelle</w:t>
      </w:r>
    </w:p>
    <w:p>
      <w:r>
        <w:t>- BSV</w:t>
      </w:r>
    </w:p>
    <w:p>
      <w:r>
        <w:t>- Krankenkasse K.___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