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IV.2005.00238 vom 25. Januar 2006</w:t>
      </w:r>
    </w:p>
    <w:p>
      <w:r>
        <w:t>ZH Sozialversicherungsgericht, 2006-01-25, DE</w:t>
      </w:r>
    </w:p>
    <w:p>
      <w:r>
        <w:rPr>
          <w:b/>
        </w:rPr>
        <w:t xml:space="preserve">Quelle: </w:t>
      </w:r>
      <w:r>
        <w:t>https://mcp.opencaselaw.ch/entscheid/zh_sozialversicherungsgericht_IV.2005.00238</w:t>
      </w:r>
    </w:p>
    <w:p>
      <w:r>
        <w:t>FR: ZH_SOZIALVERSICHERUNGSGERICHT IV.2005.00238 du 25 janvier 2006</w:t>
      </w:r>
    </w:p>
    <w:p>
      <w:r>
        <w:t>IT: ZH_SOZIALVERSICHERUNGSGERICHT IV.2005.00238 del 25 gennaio 2006</w:t>
      </w:r>
    </w:p>
    <w:p>
      <w:pPr>
        <w:pStyle w:val="Heading2"/>
      </w:pPr>
      <w:r>
        <w:t>Erwägungen</w:t>
      </w:r>
    </w:p>
    <w:p>
      <w:r>
        <w:rPr>
          <w:b/>
        </w:rPr>
        <w:t>E. 1</w:t>
      </w:r>
    </w:p>
    <w:p>
      <w:r>
        <w:t>1.1Â Â Â Â  Der BeschwerdefÃ¼hrer macht in seiner Beschwerde geltend, die Beschwerdegegnerin habe seinen GehÃ¶rsanspruch verletzt, indem auf seine EinwÃ¤nde gegen einen Ã¤rztlichen Bericht im Einspracheentscheid nicht eingegangen worden sei (Urk. 1 S. 10). Damit rÃ¼gt der BeschwerdefÃ¼hrer, die Beschwerdegegnerin sei ihrer BegrÃ¼ndungspflicht (Art. 52 Abs. 2 des Bundesgesetzes Ã¼ber den allgemeinen Teil des Sozialversicherungsrechts, ATSG) nur mangelhaft nachgekommen. Dieser formelle Einwand gegen das vorinstanzliche Verfahren ist vorab zu prÃ¼fen.</w:t>
      </w:r>
    </w:p>
    <w:p>
      <w:r>
        <w:t>1.2Â Â Â Â  Dass Einsprachentscheide zu begrÃ¼nden sind, ergibt sich aus dem Anspruch auf rechtliches GehÃ¶r. Die BegrÃ¼ndung muss wenigstens kurz die Ãberlegungen nennen, von denen sich die Einspracheinstanz leiten liess und auf welche sich ihr Entscheid stÃ¼tzt. Aus ihr muss jedenfalls ersichtlich sein, ob die BehÃ¶rde ein Vorbringen der Partei fÃ¼r unzutreffend beziehungsweise unerheblich hÃ¤lt oder ob sie es Ã¼berhaupt nicht in Betracht gezogen hat. Werden durch die Partei EinwÃ¤nde vorgebracht, muss aus der BegrÃ¼ndung zu entnehmen sein, dass eine Auseinandersetzung damit stattgefunden hat (Kieser, ATSG-Kommentar, Art. 52 Rz 21).</w:t>
      </w:r>
    </w:p>
    <w:p>
      <w:r>
        <w:t>Â Â Â Â Â Â Â Â  Im Lichte dieser ErwÃ¤gungen kann nicht gesagt werden, die Beschwerdegegnerin habe den GehÃ¶rsanspruch des BeschwerdefÃ¼hrers verletzt, denn an die BegrÃ¼ndungsdichte von Einspracheentscheiden sind keine allzu hohen Anforderungen zu stellen. Vorliegend geht aus dem angefochtenen Einspracheentscheid hervor, auf welche Ãberlegungen die Beschwerdegegnerin ihren Entscheid stÃ¼tzt und es findet auch eine kurze Auseinandersetzung mit einem Teil der medizinischen Akten statt (Urk. 2 S. 2). Jedenfalls liegt keine Verletzung der BegrÃ¼ndungspflicht vor.</w:t>
      </w:r>
    </w:p>
    <w:p>
      <w:r>
        <w:rPr>
          <w:b/>
        </w:rPr>
        <w:t>E. 2</w:t>
      </w:r>
    </w:p>
    <w:p>
      <w:r>
        <w:t>2.1Â Â Â Â  Die Verwaltung hat die massgebenden Gesetzesbestimmungen Ã¼ber die Voraussetzungen fÃ¼r den Anspruch auf eine Invalidenrente (Art. 28 Abs. 1 des Bundesgesetzes Ã¼ber die Invalidenversicherung, IVG), die Bemessung der InvaliditÃ¤t (Art. 28 Abs. 2 IVG, gÃ¼ltig gewesen bis Ende 2002, und Art. 16 ATSG), den Beginn des Rentenanspruchs (Art. 29 IVG), den Unterbruch der ArbeitsunfÃ¤higkeit (Art. 29ter der Verordnung Ã¼ber die Invalidenversicherung, IVV) sowie die Rechtsprechung zur Aufgabe der Ã¤rztlichen Fachleute in der BegrÃ¼ndung der angefochtenen VerfÃ¼gung beziehungsweise des angefochtenen Einspracheentscheids zutreffend wiedergegeben (Urk. 8/16 S. 1 und Urk. 2 S. 1 f.). Darauf kann, mit den nachstehenden ErgÃ¤nzungen, verwiesen werden.</w:t>
      </w:r>
    </w:p>
    <w:p>
      <w:r>
        <w:t>2.2Â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2.3Â Â Â Â  Eine diagnostizierte anhaltende somatoforme SchmerzstÃ¶rung als solche vermag rechtsprechungsgemÃ¤ss in der Regel keine lang dauernde, zu einer InvaliditÃ¤t im Sinne von Art. 4 Abs. 1 IVG in Verbindung mit Art. 7 f. ATSG fÃ¼hrende EinschrÃ¤nkung der ArbeitsfÃ¤higkeit zu bewirken. Ein Abweichen von diesem Grundsatz fÃ¤llt nur in jenen FÃ¤llen in Betracht, in denen die festgestellte somatoforme SchmerzstÃ¶rung nach EinschÃ¤tzung des Arztes eine derartige Schwere aufweist, dass der versicherten Person die Verwertung ihrer verbleibenden Arbeitskraft auf dem Arbeitsmarkt bei objektiver Betrachtung sozial-praktisch nicht mehr zumutbar oder dies fÃ¼r die Gesellschaft gar untragbar ist. Die - nur in AusnahmefÃ¤llen anzunehmende - Unzumutbarkeit einer willentlichen SchmerzÃ¼berwindung und eines Wiedereinstiegs in den Arbeitsprozess setzt jedenfalls das Vorliegen einer mitwirkenden, psychisch ausgewiesenen KomorbiditÃ¤t von erheblicher Schwere, IntensitÃ¤t, AusprÃ¤gung und Dauer oder aber das Vorhandensein anderer qualifizierter, mit gewisser IntensitÃ¤t und Konstanz erfÃ¼llter Kriterien voraus. Kriterien fÃ¼r die ausnahmsweise UnÃ¼berwindlichkeit der somatoformen SchmerzstÃ¶rung sind:</w:t>
      </w:r>
    </w:p>
    <w:p>
      <w:r>
        <w:t>Â Â Â Â Â Â Â Â  (1) chronische kÃ¶rperliche Begleiterkrankungen und mehrjÃ¤hriger Krankheitsverlauf bei unverÃ¤nderter oder progredienter Symptomatik ohne lÃ¤ngerfristige Remission</w:t>
      </w:r>
    </w:p>
    <w:p>
      <w:r>
        <w:t>Â Â Â Â Â Â Â Â  (2) ein ausgewiesener sozialer RÃ¼ckzug in allen Belangen des Lebens</w:t>
      </w:r>
    </w:p>
    <w:p>
      <w:r>
        <w:t>Â Â Â Â Â Â Â Â  (3) ein verfestigter, therapeutisch nicht mehr angehbarer innerseelischer Verlauf einer an sich missglÃ¼ckten, psychisch aber entlastenden KonfliktbewÃ¤ltigung (primÃ¤rer Krankheitsgewinn, "Flucht in die Krankheit")</w:t>
      </w:r>
    </w:p>
    <w:p>
      <w:r>
        <w:t>Â Â Â Â Â Â Â Â  (4) unbefriedigende Behandlungsergebnisse trotz konsequent durchgefÃ¼hrter ambulanter und/oder stationÃ¤rer BehandlungsbemÃ¼hungen (auch mit unterschiedlichem therapeutischem Ansatz) und gescheiterte Rehabilitationsmassnahmen bei vorhandener Motivation und Eigenanstrengung der versicherten Person (BGE 130 V 353 ff. Erw. 2.2).</w:t>
      </w:r>
    </w:p>
    <w:p>
      <w:r>
        <w:t>Â Â Â Â Â Â Â Â  Das Ausmass der durch eine somatoforme SchmerzstÃ¶rung bewirkten ArbeitsunfÃ¤higkeit wird grundsÃ¤tzlich gestÃ¼tzt auf ein psychiatrisches Gutachten festgelegt (BGE 131 V 49, 130 V 399 Erw. 5.3.2).</w:t>
      </w:r>
    </w:p>
    <w:p>
      <w:r>
        <w:t>2.4Â Â Â Â  Wie das EidgenÃ¶ssische Versicherungsgericht in BGE 127 V 299 Erw. 5 unter Hinweis auf die Rechtsprechung prÃ¤zisierend festgehalten hat, versichert Art. 4 Abs. 1 IVG (seit 1. Januar 2003: in Verbindung mit Art. 8 ATSG) zu ErwerbsunfÃ¤higkeit fÃ¼hrende GesundheitsschÃ¤den, worunter soziokulturelle UmstÃ¤nde nicht zu begreifen sind. Es braucht in jedem Fall zur Annahme einer InvaliditÃ¤t ein medizinisches Substrat, das (fach)Ã¤rztlich schlÃ¼ssig festgestellt wird und nachgewiesenermassen die Arbeits- und ErwerbsfÃ¤higkeit wesentlich beeintrÃ¤chtigt. Je stÃ¤rker psychosoziale oder soziokulturelle Faktoren im Einzelfall in den Vordergrund treten und das Beschwerdebild mitbestimmen, desto ausgeprÃ¤gter muss eine fachÃ¤rztlich festgestellte psychische StÃ¶rung mit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soziokulturellen Belastungssituationen zu unterscheidende und in diesem Sinne verselbstÃ¤ndigte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299 Erw. 5a).</w:t>
      </w:r>
    </w:p>
    <w:p>
      <w:r>
        <w:t>2.5Â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3.Â Â Â Â Â Â</w:t>
      </w:r>
    </w:p>
    <w:p>
      <w:r>
        <w:t>3.1Â Â Â Â  Strittig und zu prÃ¼fen ist die Befristung der Rente bis 30. April 2004 beziehungsweise der InvaliditÃ¤tsgrad des BeschwerdefÃ¼hrers ab 1. Mai 2004.</w:t>
      </w:r>
    </w:p>
    <w:p>
      <w:r>
        <w:t>3.2Â Â Â Â  Die behandelnden Ãrzte des UniversitÃ¤tsspitals R.___, Dept. Chirurgie, Klinik fÃ¼r Unfallchirurgie, in welchem der BeschwerdefÃ¼hrer unfallbedingt vom 7. bis 14. MÃ¤rz 2002 hospitalisiert war, diagnostizierten am 21. MÃ¤rz 2002 eine GehirnerschÃ¼tterung sowie ein diffuses muskuloskelletales Schmerzsyndrom mit subjektiven HypÃ¤sthesien beziehungsweise DysÃ¤sthesien ohne klare somatische Zuordnung. Der BeschwerdefÃ¼hrer sei bei der Arbeit auf der Baustelle von einem herunterfallenden Pickel am Kopf getroffen worden, was zu einer initialen Bewusstlosigkeit gefÃ¼hrt habe. Die initiale AbklÃ¤rung im SchÃ¤delcomputertomographen (CT) habe keine intrakraniellen Verletzungen ergeben. Weitere AbklÃ¤rungen mittels CT und MRI hÃ¤tten keine pathologischen Befunde gezeigt (Urk. 8/24/3).</w:t>
      </w:r>
    </w:p>
    <w:p>
      <w:r>
        <w:t>Â Â Â Â Â Â Â Â  Auf Anfrage durch die Beschwerdegegnerin diagnostizierte Dr. B.___, Assistenzarzt, R.___, Chirurgie am 22. April 2003 ebenfalls ein diffuses muskuloskelettales Schmerzsyndrom mit subjektiven HypÃ¤sthesien beziehungsweise DysÃ¤sthesien ohne somatische Zuordnung bestehend seit 7. MÃ¤rz 2002 mit Auswirkung auf die ArbeitsfÃ¤higkeit. Als Diagnose ohne Auswirkung auf die ArbeitsfÃ¤higkeit nannte er eine GehirnerschÃ¼tterung (Urk. 8/24/1 S. 1 lit. A). Er attestierte dem BeschwerdefÃ¼hrer eine 100%ige ArbeitsunfÃ¤higkeit vom 7. bis 20. MÃ¤rz 2002 (Urk. 8/24/1 S. 1 lit. B). Ab 22. April 2003 sei ihm eine ganztÃ¤gige ErwerbstÃ¤tigkeit in der bisherigen BerufstÃ¤tigkeit zumutbar (Urk. 8/24/2 S. 2).</w:t>
      </w:r>
    </w:p>
    <w:p>
      <w:r>
        <w:t>3.3Â Â Â Â  Die behandelnden Ãrzte der Rehaklinik S.___, wo der BeschwerdefÃ¼hrer vom 24. April bis 19. Juni 2002 stationÃ¤r behandelt wurde, diagnostizierten in ihrem Austrittsbericht vom 10. Juli 2002 eine traumatische Hirnverletzung sowie vor allem eine SomatisierungsstÃ¶rung (ICD 10: F 45.1) und ein diffuses muskuloskelettales Schmerzsyndrom mit HypÃ¤sthesien, DysÃ¤sthesien ohne klare somatische ZuordnungsmÃ¶glichkeit (Urk. 8/125 S. 1). Sie gaben an, der Unfall vom 5. MÃ¤rz 2002 mit einer Schlagverletzung des Kopfes habe zu einer eindeutigen traumatischen Hirnverletzung gefÃ¼hrt; ein Substanzverlust habe aber nicht nachgewiesen werden kÃ¶nnen. Es persistiere eine unklare neuropsychologische StÃ¶rung bei vermutlicher SomatisierungsstÃ¶rung und appellativ agierendem Krankheitsverhalten. Aufgrund der psychosomatischen Probleme sei der BeschwerdefÃ¼hrer physisch und psychisch vermindert belastungsfÃ¤hig. Konzentration und Ausdauer seien vermindert und anhaltende TÃ¤tigkeiten kÃ¶nnten nicht ausgefÃ¼hrt werden. Eine kÃ¶rperliche BetÃ¤tigung fÃ¼hre grossteils zu einer Zunahme der Schmerzsymptomatik. Aufgrund der psychosomatischen Krankheitskomponente sei der BeschwerdefÃ¼hrer derzeit nicht arbeitsfÃ¤hig; es bestehe ein sozialer RÃ¼ckzug, Aufgabe der Freizeitgestaltung und eine fehlende Tagesstrukturierung (Urk. 8/125 S. 3).</w:t>
      </w:r>
    </w:p>
    <w:p>
      <w:r>
        <w:t>3.4Â Â Â Â  Dr. med. D.___, Facharzt Innere Medizin und Arbeitsmedizin FMH, hielt zu Handen der Bezirksanwaltschaft PfÃ¤ffikon am 5. Februar 2003 fest, der BeschwerdefÃ¼hrer sei vor dem Unfall am 5. MÃ¤rz 2002 kÃ¶rperlich und psychisch unauffÃ¤llig gewesen. Seit dem Unfall habe er sich insgesamt in seiner Art sehr verÃ¤ndert. Er habe praktisch stÃ¤ndig Kopfschmerzen sowie Nacken- und RÃ¼ckenschmerzen. Ausserdem habe er bei Bewegungen Schmerzen im ganzen Brustgebiet und auf der linken Rumpfseite und in der linksseitigen unteren ExtremitÃ¤t. Es bestehe eine Gehunsicherheit wegen den SchwindelgefÃ¼hlen. Seit dem Unfall habe der BeschwerdefÃ¼hrer oft eine gewisse Schiel-Augenhaltung, die mÃ¼digkeitsabhÃ¤ngig sei. Er leide unter Symptomen, die Ã¤hnlich wie bei einem HalswirbelsÃ¤ulenschleudertrauma seien: Schwindel, KonzentrationsstÃ¶rung, rasche ErschÃ¶pfung beim Lesen, Schreiben, bei ComputertÃ¤tigkeit und beim Fernsehen. Die stÃ¤ndig mehr oder weniger stark vorhandenen Schmerzen sowie die UnmÃ¶glichkeit, die bisherige TÃ¤tigkeit auszuÃ¼ben oder sich aktuell in einer neuen TÃ¤tigkeit einschulen zu lassen, hÃ¤tten zu einer reaktiven starken depressiven VerÃ¤nderung gefÃ¼hrt. Der Unfall bedeute fÃ¼r den BeschwerdefÃ¼hrer einen starken negativen Einschnitt in sein Leben. An eine Wiederaufnahme der bisherigen TÃ¤tigkeit sei sowohl mittel- wie wahrscheinlich auch langfristig nicht zu denken und die MÃ¶glichkeit einer Umschulung stehe noch fÃ¼r Monate vÃ¶llig offen (Urk. 8/116 S. 2 f.).</w:t>
      </w:r>
    </w:p>
    <w:p>
      <w:r>
        <w:t>3.5Â Â Â Â  Die konsultierten Ãrzte des R.___, InterdisziplinÃ¤re Schmerzsprechstunde, welche den BeschwerdefÃ¼hrer am 23. Januar 2004 anÃ¤sthesiologisch, neurologisch und rheumatologisch-orthopÃ¤disch untersuchten, stellten folgende Diagnosen (Urk. 8/75 S. 4 unten):</w:t>
      </w:r>
    </w:p>
    <w:p>
      <w:r>
        <w:t>Â Â Â Â Â Â Â Â  Â-Â Â  Chronische Schmerzerkrankung (Erstmanifestation 7/2000)</w:t>
      </w:r>
    </w:p>
    <w:p>
      <w:r>
        <w:t>Â  -Status nach 2 ArbeitsunfÃ¤llen mit Commotio cerebri 28.7.2000 und 5.3.2002; Schichtbildgebung mit CT und MRI SchÃ¤del, HWS, BWS und LWS 3/2000 und 6/2002 mit Normalbefund, EEG 3/2002 ohne epilepsieverdÃ¤chtige Potentiale</w:t>
      </w:r>
    </w:p>
    <w:p>
      <w:r>
        <w:t>Â  -Verdacht auf somatoforme SchmerzstÃ¶rung mit Symptomausweitung</w:t>
      </w:r>
    </w:p>
    <w:p>
      <w:r>
        <w:t>Â Â Â Â Â Â Â Â  -Â Â Â  Linksbetonte InnenohrschwerhÃ¶rigkeit mit persistierender TinnitusÂ.</w:t>
      </w:r>
    </w:p>
    <w:p>
      <w:r>
        <w:t>Â Â Â Â Â Â Â Â  Sie berichteten, seit zwei ArbeitsunfÃ¤llen im Juli 2000 und MÃ¤rz 2002 bestehe eine chronische Schmerzerkrankung. Schmerzbedingt seien auch geringe Alltagsbelastungen nicht mehr mÃ¶glich. Aufgrund von Klinik- und Zusatzbefunden ergÃ¤ben sich aus rheumatologischer Sicht keine Hinweise fÃ¼r eine chronisch-entzÃ¼ndliche Systemerkrankung oder fÃ¼r eine metabolische beziehungsweise neoplastische Grunderkrankung. Neurologisch fÃ¤nden sich ebenfalls keine Anhaltspunkte fÃ¼r eine symptomerklÃ¤rende Erkrankung des Nervensystems. In einer ausfÃ¼hrlichen Schichtbildgebung von SchÃ¤del und sÃ¤mtlichen WirbelsÃ¤ulenabschnitten hÃ¤tten sich keine posttraumatischen strukturellen LÃ¤sionen nachweisen lassen. Die diffuse und multiforme Verteilung der Schmerzen lasse sich aus organischer Sicht nicht erklÃ¤ren, so dass der Verdacht auf eine zusÃ¤tzliche funktionell-somatoforme Schmerzausweitung bestehe. Eine Stellungnahme zur UnfallkausalitÃ¤t oder ArbeitsfÃ¤higkeit sei im Rahmen der interdisziplinÃ¤ren Schmerzsprechstunde nicht mÃ¶glich (Urk. 8/75 S. 5).</w:t>
      </w:r>
    </w:p>
    <w:p>
      <w:r>
        <w:t>3.6Â Â Â Â  Am 13. Mai 2003 erstattete Dr. med. E.___, Spezialarzt FMH fÃ¼r Psychiatrie und Psychotherapie, sein im Auftrag der SUVA erstelltes Gutachten (Urk. 8/23). Dr. E.___ hielt fest, es finde sich ein Ã¤usserst komplexes psychopathologisches Zustandsbild: eine chronifizierte somatoforme StÃ¶rung mit erheblicher Symptomausweitung, eine depressive Entwicklung mit Stressintoleranz, eine hypochondrisch-Ã¤ngstliche Selbstwertregulation, ferner ein reaktiver sozialer RÃ¼ckzug mit Vereinsamung und gegebenenfalls ein Kulturschock mit leicht paranoider Erlebensverarbeitung. Die klinischen Befunde stÃ¼nden gut im Einklang mit den Aussagen des BeschwerdefÃ¼hrers (Urk. 8/23 S. 11). Aufgrund des klinischen Eindrucks und der bisherigen Erfahrungen, welche auch andere Therapeuten mit dem BeschwerdefÃ¼hrer gemacht hÃ¤tten, sei keine nennenswerte RestarbeitsfÃ¤higkeit mehr vorhanden. Schmerzerleben und reaktive depressive Verfassung sowie Angsterleben gingen in vergleichbaren FÃ¤llen, wie auch vorliegend, eine ungÃ¼nstige Verbindung ein. Absorbiert durch das Erleben von Schmerz und depressiver Befindlichkeit, erlebe der BeschwerdefÃ¼hrer subjektives Ausgeliefertsein und Ohnmacht. Der ganze Alltag sei dem Schmerzerleben untergeordnet. Trotz anderweitiger Bekundungen in Richtung beschworener FlexibilitÃ¤t sei tatsÃ¤chlich wenig Platz mehr fÃ¼r andere AktivitÃ¤ten vorhanden. Da der BeschwerdefÃ¼hrer unter jeglicher situativer Bedingung von Ã¼beraus starken Schmerzen befallen und damit erheblich beeintrÃ¤chtigt sei, und dabei sogar die KonzentrationsfÃ¤higkeit auf ein geringes Niveau abfalle, sei keine weitere ArbeitstÃ¤tigkeit mehr zumutbar. Es sei unter den Gegebenheiten auch keine behinderungsangepasste TÃ¤tigkeit mehr denkbar. Berufliche Massnahmen kÃ¤men derzeit nicht in Frage; die Prognose sei ausgesprochen ungÃ¼nstig. Das weitere Prozedere sei indessen unklar. Aufgrund des fatalen Zusammenwirkens verschiedener pathogenetischer Faktoren und zusÃ¤tzlicher FolgestÃ¶rungen sowie ungenÃ¼gender psychologischer Ressourcen sei der BeschwerdefÃ¼hrer nur schwer therapierbar. Ein weiterer Rehabilitationsversuch erÃ¼brige sich, zum einen aufgrund seiner belastenden Vorerfahrungen im Hinblick auf die Institution, zum andern hÃ¤tten die physiotherapeutischen Massnahmen bisher keinerlei positive AnsÃ¤tze gezeigt. Jede dahin gehende BemÃ¼hung setze ihn noch mehr unter Druck und er fÃ¼hle sich nicht verstanden, unsachgemÃ¤ss eingeschÃ¤tzt und behandelt. Zudem wÃ¼rden sich die Ãrzte bei Sichtung der Akten und aufgrund der unklaren Befunde wohl kaum von der Vorstellung zu lÃ¶sen vermÃ¶gen, es handle sich um einen Fall von Aggravation. Die Erfolgschancen einer SchmerzbewÃ¤ltigungsbehandlung halte er nicht fÃ¼r gross (Urk. 8/23 S. 17 f.).</w:t>
      </w:r>
    </w:p>
    <w:p>
      <w:r>
        <w:t>Â Â Â Â Â Â Â Â  In seinem Bericht vom 15. Mai 2004 diagnostizierte Dr. E.___ eine chronische somatoforme StÃ¶rung, eine depressive Entwicklung sowie eine paranoide Erlebensverarbeitung bestehend seit Mai 2002 (Urk. 8/21/1 S. 1 lit. A). Er attestierte dem BeschwerdefÃ¼hrerin eine 100%ige ArbeitsunfÃ¤higkeit seit 5. MÃ¤rz 2002 bis auf Weiteres (Urk. 8/21/1 S. 1 lit. B, Urk. 8/21/2 S. 2).</w:t>
      </w:r>
    </w:p>
    <w:p>
      <w:r>
        <w:t>3.7Â Â Â Â  Dr. med. F.___, Spezialarzt FMH fÃ¼r Psychiatrie und Psychotherapie, hielt am 5. Juni 2004 fest, er habe den BeschwerdefÃ¼hrer lediglich zweimal in seiner Praxis gesehen. Dieser wolle sich nicht damit abfinden, dass die SUVA ihm keine Rente zahlen wolle, beziehungsweise die Leistungen per Ende April 2004 einstelle. Er klage Ã¼ber diffuse Beschwerden, die er alle auf das erlittene Kopftrauma zurÃ¼ckfÃ¼hre. Anamnestisch seien die Angaben diffus; er sei jedoch bereits bei verschiedenen Psychiatern gewesen, die ihn nicht ernst genommen hÃ¤tten. Bei den zweimaligen Konsultationen habe kein relevantes psychiatrisches Leiden festgestellt werden kÃ¶nnen. Der BeschwerdefÃ¼hrer sei auf seinen Rentenanspruch und auf die ungerechte Behandlung durch die SUVA fixiert. Insgesamt scheine der BeschwerdefÃ¼hrer wenig angepasst an die hiesigen VerhÃ¤ltnisse und kÃ¤mpfe etwas realitÃ¤tsfremd um seine Rechte. Er habe ihn aufgesucht um UnterstÃ¼tzung von psychiatrischer Seite zu finden, um seinen Rentenanspruch durchzusetzen (Urk. 8/20 S. 2).</w:t>
      </w:r>
    </w:p>
    <w:p>
      <w:r>
        <w:t>3.8Â Â Â Â  Dr. med. G.___, Psychiatrie und Psychotherapie FMH, berichtete am 7. September 2004, der BeschwerdefÃ¼hrer leide an einer depressiven Erkrankung, die mit AngstzustÃ¤nden, Dysphorie und vermutlich angstbedingten, kurzandauernden, paranoiden Stimmungsschwankungen bis zu visuellen Halluzinationen und Illusionen einher gehe. Daraus resultierten auch VerhaltensauffÃ¤lligkeiten mit schlechter Affektkontrolle, wenn er sich bedroht fÃ¼hle. Auch scheine es, dass er durch die nach dem Unfall verÃ¤nderten LebensumstÃ¤nde und durch die stÃ¤ndigen Schmerzen eine AnpassungsstÃ¶rung entwickelt habe, wobei die Gefahr einer PersÃ¶nlichkeitsÃ¤nderung gegeben sei. Inwiefern diese Krankheitsentwicklung auch einer posttraumatischen BelastungsstÃ¶rung zuzuordnen sei, mÃ¼sse noch genauer evaluiert werden. Jedenfalls sei eine psychiatrische Behandlung einschliesslich psychopharmakologischer Medikation indiziert (Urk. 8/19/1).</w:t>
      </w:r>
    </w:p>
    <w:p>
      <w:r>
        <w:rPr>
          <w:b/>
        </w:rPr>
        <w:t>E. 4</w:t>
      </w:r>
    </w:p>
    <w:p>
      <w:r>
        <w:t>4.1Â Â Â Â  Aus den angefÃ¼hrten Ã¤rztlichen Beurteilungen lÃ¤sst sich der psychische Gesundheitszustand des BeschwerdefÃ¼hrers und insbesondere dessen ArbeitsfÃ¤higkeit in einer leidensangepassten TÃ¤tigkeit ab 1. Mai 2004 nur ungenÃ¼gend beurteilen. Insbesondere ist festzuhalten, dass Dr. E.___ nicht nur die Diagnose einer somatoformen SchmerzstÃ¶rung stellte, sondern auch eine depressive Entwicklung und eine posttraumatische Erlebensverarbeitung diagnostizierte. Er attestierte eine 100%ige ArbeitsunfÃ¤higkeit (Urk. 8/23 S. 17, Urk. 8/21/1 S. 1 lit. B, Urk. 8/21/2 S. 2). Auf sein Gutachten allein kann jedoch nicht abgestellt werden, da es die von der Rechtsprechung geforderten Kriterien an den Beweiswert von medizinischen Berichten nicht in allen Teilen zu erfÃ¼llen vermag (vgl. vorstehend Erw. 2.5). Das Gutachten ist langfÃ¤dig und stÃ¼tzt sich weitgehend auf die subjektiven Angaben des BeschwerdefÃ¼hrers, ohne dass eine kritische Auseinandersetzung damit erfolgt wÃ¤re. Ebenso werden soziokulturelle Aspekte berÃ¼cksichtigt, welche nach der Rechtsprechung keinen invalidisierenden psychischen Gesundheitsschaden darstellen (vgl. vorstehend Erw. 2.4). Ebenso wenig kann auf den Bericht von Dr. F.___, der kein psychiatrisches Leiden feststellen konnte (Urk. 8/20 S. 2), abgestellt werden. Dieser hatte den BeschwerdefÃ¼hrer nur zweimal gesehen, kannte offenbar die Vorakten nicht und setzte sich deshalb nicht mit den Beurteilungen von Dr. E.___ und Dr. G.___, die beide psychiatrische Diagnosen stellten, auseinander. Der Bericht von Dr. G.___ (Urk. 8/19/1) Ã¤ussert sich sodann nicht zur ArbeitsfÃ¤higkeit des BeschwerdefÃ¼hrers, weshalb fÃ¼r das vorliegende Verfahren keine relevanten Erkenntnisse daraus gewonnen werden kÃ¶nnen. Schliesslich konnten die Ãrzte der interdisziplinÃ¤ren Schmerzsprechstunde des R.___ im Rahmen der interdisziplinÃ¤ren Schmerzsprechstunde zur ArbeitsfÃ¤higkeit keine Stellung nehmen (Urk. 8/75 S. 5). Letztlich lÃ¤sst sich die ArbeitsfÃ¤higkeit des BeschwerdefÃ¼hrers ab 1. Mai 2004 auch nicht anhand der Berichte der behandelnden Ãrzte der Rehaklinik S.___ oder Dr. D.___ beurteilen, da diese nur geringe Zeit nach seinem Unfall im Jahre 2002 verfasst wurden, mithin den damaligen Gesundheitszustand des BeschwerdefÃ¼hrers wiedergaben, damit weit zurÃ¼ckliegen und sich auch nicht explizit mit der psychischen Komponente beschÃ¤ftigen. Schliesslich ist zu beachten, dass die IV-Stelle eine Begutachtung durch Dr. med. H.___, Psychiatrie und Psychotherapie FMH, vorgesehen hatte (Urk. 8/32), welchen der BeschwerdefÃ¼hrer als Gutachter ablehnte (Urk. 8/55). Keiner der vorliegenden Berichte kann dieses vorgesehene Gutachten ersetzen. Insbesondere kann die Beurteilung durch Dr. F.___ die Berichte von Dr. E.___ und Dr. G.___, die beide eine psychiatrische Diagnose stellten, nicht vollstÃ¤ndig entkrÃ¤ften. Mithin ist die medizinische Situation aus psychischer Sicht nicht genÃ¼gend geklÃ¤rt.</w:t>
      </w:r>
    </w:p>
    <w:p>
      <w:r>
        <w:t>4.2Â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Â Â Â Â Â Â Â Â  Da sich die vorliegenden AbklÃ¤rungen fÃ¼r die abschliessende Beurteilung des Leistungsanspruchs in Bezug auf den medizinischen Sachverhalt als unzulÃ¤nglich erweisen, ist die Sache an die Beschwerdegegnerin zurÃ¼ckzuweisen, damit diese den BeschwerdefÃ¼hrer psychiatrisch begutachte und hernach Ã¼ber einen allfÃ¤lligen Rentenanspruch neu verfÃ¼ge.</w:t>
      </w:r>
    </w:p>
    <w:p>
      <w:r>
        <w:t>5.Â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w:t>
      </w:r>
    </w:p>
    <w:p>
      <w:r>
        <w:t>Â Â Â Â Â Â Â Â  Diese ist unter BerÃ¼cksichtigung der Bedeutung der Streitsache, der Schwierigkeit des Prozesses und der von RechtsanwÃ¤ltin Marina Kreutzmann eingereichten Honorarnote (Urk. 11/2) auf Fr. 2Â295.75 (inkl. Mehrwertsteuer und Barauslagen) festzusetzen.</w:t>
      </w:r>
    </w:p>
    <w:p>
      <w:r>
        <w:t>Das Gericht erkennt:</w:t>
      </w:r>
    </w:p>
    <w:p>
      <w:r>
        <w:t>1.Â Â Â Â Â Â Â Â  Die Beschwerde wird in dem Sinne gutgeheissen, dass der Einspracheentscheid vom 21. Januar 2005 aufgehoben und die Sache an die Sozialversicherungsanstalt des Kantons ZÃ¼rich, IV-Stelle, zurÃ¼ckgewiesen wird, damit diese, nach erfolgten AbklÃ¤rungen im Sinne der ErwÃ¤gungen, neu verfÃ¼ge.</w:t>
      </w:r>
    </w:p>
    <w:p>
      <w:r>
        <w:t>2.Â Â Â Â Â Â Â Â  Das Verfahren ist kostenlos.</w:t>
      </w:r>
    </w:p>
    <w:p>
      <w:r>
        <w:t>3.Â Â Â Â Â Â Â Â  Die Beschwerdegegnerin wird verpflichtet, der unentgeltlichen Rechtsvertreterin des BeschwerdefÃ¼hrers, RechtsanwÃ¤ltin Marina Kreutzmann, ZÃ¼rich, eine ProzessentschÃ¤digung von Fr. 2'295.75 (inkl. Barauslagen und MWSt) zu bezahlen.</w:t>
      </w:r>
    </w:p>
    <w:p>
      <w:r>
        <w:t>4.Â Â Â Â Â Â Â Â  Zustellung gegen Empfangsschein an:</w:t>
      </w:r>
    </w:p>
    <w:p>
      <w:r>
        <w:t>- RechtsanwÃ¤ltin Marina Kreutzmann</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