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IV.2005.00166 vom 22. Dezember 2005</w:t>
      </w:r>
    </w:p>
    <w:p>
      <w:r>
        <w:t>ZH Sozialversicherungsgericht, 2005-12-22, DE</w:t>
      </w:r>
    </w:p>
    <w:p>
      <w:r>
        <w:rPr>
          <w:b/>
        </w:rPr>
        <w:t xml:space="preserve">Quelle: </w:t>
      </w:r>
      <w:r>
        <w:t>https://mcp.opencaselaw.ch/entscheid/zh_sozialversicherungsgericht_IV.2005.00166</w:t>
      </w:r>
    </w:p>
    <w:p>
      <w:r>
        <w:t>FR: ZH_SOZIALVERSICHERUNGSGERICHT IV.2005.00166 du 22 décembre 2005</w:t>
      </w:r>
    </w:p>
    <w:p>
      <w:r>
        <w:t>IT: ZH_SOZIALVERSICHERUNGSGERICHT IV.2005.00166 del 22 dicembre 2005</w:t>
      </w:r>
    </w:p>
    <w:p>
      <w:pPr>
        <w:pStyle w:val="Heading2"/>
      </w:pPr>
      <w:r>
        <w:t>Erwägungen</w:t>
      </w:r>
    </w:p>
    <w:p>
      <w:r>
        <w:rPr>
          <w:b/>
        </w:rPr>
        <w:t>E. 2</w:t>
      </w:r>
    </w:p>
    <w:p>
      <w:r>
        <w:t>/</w:t>
      </w:r>
    </w:p>
    <w:p>
      <w:r>
        <w:rPr>
          <w:b/>
        </w:rPr>
        <w:t>E. 3</w:t>
      </w:r>
    </w:p>
    <w:p>
      <w:r>
        <w:t>3.1Â Â Â Â  Strittig und zu prÃ¼fen ist, ob sich der Gesundheitszustand des BeschwerdefÃ¼hrers und/oder dessen wirtschaftliche Situation seit der abweisenden VerfÃ¼gung vom 4. Januar 2001 (Urk. 11/23) bis zum angefochtenen Einspracheentscheid vom 3. Januar 2005 (Urk. 2) derart wesentlich verschlechtert hat, dass ihm nunmehr, wie er geltend macht, eine Invalidenrente zusteht.</w:t>
      </w:r>
    </w:p>
    <w:p>
      <w:r>
        <w:rPr>
          <w:b/>
        </w:rPr>
        <w:t>E. 3.2</w:t>
      </w:r>
    </w:p>
    <w:p>
      <w:r>
        <w:t>3.2.1Â Â  Im Zeitpunkt der VerfÃ¼gung vom 4. Januar 2001 (Urk. 11/23) stÃ¼tzte sich die Beschwerdegegnerin zur Beurteilung des Gesundheitszustandes und EinschÃ¤tzung der ArbeitsfÃ¤higkeit des BeschwerdefÃ¼hrers auf die Ã¤rztlichen Berichte von Dr. A.___ vom 5. September 2000 (Urk. 11/53-54) und 21. November 2000 (Urk. 11/52) sowie von Dr. B.___ vom 14. August 2000 (Urk. 11/55) und 24. November 2000 (Urk. 11/51).</w:t>
      </w:r>
    </w:p>
    <w:p>
      <w:r>
        <w:t>3.2.2Â Â  WÃ¤hrend Dr. B.___ im August 2000 ein chronisches lumbo-vertebrales Syndrom, eine Lumboischialgie links und einen Status nach Hemilaminektomie L5/S1 links diagnostiziert hatte (Urk. 11/55), stellte die HausÃ¤rztin Dr. A.___ im September 2000 die Diagnosen Status nach Diskusoperation L5/S1 von links 1995, sowie Rezidivhernie L5/S1 (Urk. 11/53). Somit hatten damals beide Ãrzte lediglich RÃ¼ckenbeschwerden als relevanten Gesundheitsschaden des BeschwerdefÃ¼hrers bezeichnet. Sowohl Dr. B.___ als auch Dr. A.___ hatten in ihren Berichten erklÃ¤rt, dass der BeschwerdefÃ¼hrer behinderungsangepasst zu 50 % arbeitsfÃ¤hig sei (Urk. 11/51, Urk. 11/54 und Urk. 11/55). Im Rahmen des Beschwerdeverfahrens wurde mit Urteil vom 15. Januar 2003 (Urk. 11/17) jedoch eingehend dargelegt, wieso die EinschÃ¤tzung der beiden Ãrzte auf einer unterschiedlichen Beurteilung eines im Wesentlichen seit der VerfÃ¼gung vom 28. April 1999 unverÃ¤ndert gebliebenen Sachverhaltes basiere, was revisionsrechtlich ohne Bedeutung sei. Deshalb sei wie bis anhin von einer 75%igen ArbeitsfÃ¤higkeit des BeschwerdefÃ¼hrers in behinderungsadaptierter TÃ¤tigkeit auszugehen. Diese Beurteilung wurde - wie erwÃ¤hnt - denn auch letztinstanzlich geschÃ¼tzt (vgl. Urk. 11/13).</w:t>
      </w:r>
    </w:p>
    <w:p>
      <w:r>
        <w:t>3.3Â Â Â Â  Aufgrund der Neuanmeldung vom 29. April 2003 und des in diesem Zusammenhang eingereichten Berichtes von Dr. C.___ vom 20. MÃ¤rz 2003 zu Handen des BeschwerdefÃ¼hrers (Urk. 11/81) holte die Beschwerdegegnerin die Arztberichte von Dr. C.___ vom 29. Juli 2003 (Urk. 11/49) und von Dr. A.___ vom 26. Mai 2003 (Urk. 11/50) ein.</w:t>
      </w:r>
    </w:p>
    <w:p>
      <w:r>
        <w:t>3.3.1Â Â  In seinem Arztbericht vom 29. Juli 2003 (Urk. 11/49) diagnostizierte Dr. C.___ mit Auswirkung auf die ArbeitsfÃ¤higkeit eine Disthymia (ICD-10 F34.1), bestehend lÃ¤nger als zwei Jahre, eine PersÃ¶nlichkeit mit narzisstischen ZÃ¼gen (ICD-10 F60.8) seit dem Eintritt ins Erwachsenenalter sowie einen Verdacht auf eine anhaltende somatoforme SchmerzstÃ¶rung (ICD-10 F45.4) bei bekanntem lumboradikulÃ¤rem Syndrom S1 links und Status nach Diskushernienoperation lumbosakral 1995, bestehend seit 1995. Zur ArbeitsfÃ¤higkeit des BeschwerdefÃ¼hrers erklÃ¤rte er, dieser sei - soweit dies seinerseits beurteilbar sei - fÃ¼r eine TÃ¤tigkeit in der freien Wirtschaft sehr wahrscheinlich zu 100 % arbeitsunfÃ¤hig, da bei ihm seit zwei Jahren eine anhaltende Verstimmung und Schmerzerkrankung bestehe, weshalb seine psychische Belastbarkeit deutlich eingeschrÃ¤nkt sei. Ferner liege ein Vermeidungsverhalten vor und er sei unfÃ¤hig, sich auf Neues einzustellen. Den Gesundheitszustand des BeschwerdefÃ¼hrers beurteilte er aufgrund seiner letzten Untersuchung am 25. Juli 2003 als besserungsfÃ¤hig. Dr. C.___ fÃ¼hrte weiter aus, der BeschwerdefÃ¼hrer habe in seiner Sprechstunde bisher keine wesentliche Besserung der Befindlichkeit und Belastbarkeit gezeigt und der psychotherapeutische Zugang sei bei hoher KrÃ¤nkbarkeit (PersÃ¶nlichkeitsstÃ¶rung) bisher nur beschrÃ¤nkt mÃ¶glich. Der BeschwerdefÃ¼hrer sei im Denken eingeengt auf die subjektiv bedrÃ¼ckende Lebenssituation, insbesondere die Schmerzen und die sozial unsichere Situation. FÃ¼r Wahn, SinnestÃ¤uschungen oder Ich-StÃ¶rungen lÃ¤gen jedoch keine Anhaltspunkte vor. Es liege eine anhaltende, leichte Verstimmung vor, die SchwingungsfÃ¤higkeit sei reduziert. Der BeschwerdefÃ¼hrer habe wiederkehrende Suizidgedanken angegeben, Freude kÃ¶nne er noch empfinden. Weiter leide er unter innerer Unruhe, SchlafstÃ¶rungen, Tendenz zum Aufbrausen, GefÃ¼hle der Ohnmacht, Frustration und KrÃ¤nkung durch die krankheitsbedingte ZurÃ¼cksetzung. Psychomotorisch bestehe eine leichte Unruhe und der BeschwerdefÃ¼hrer stehe verschiedentlich auf und wechsle die Position beim Sitzen. Er habe sich bisher nicht Ã¼ber lÃ¤ngere Zeit in psychotherapeutische Behandlung begeben, die Therapiecompliance fÃ¼r Behandlungen durch die HausÃ¤rztin und Medikamente schiene gut zu sein. Dennoch sei Prognose eher ungÃ¼nstig und aufgrund der vorliegenden PersÃ¶nlichkeitsstÃ¶rung und des jahrelangen chronischen Verlaufes sei die psychotherapeutische ZugÃ¤nglichkeit bisher gering gewesen. Insgesamt sei eine berufliche TÃ¤tigkeit in den folgenden 24. Monaten nicht mÃ¶glich.</w:t>
      </w:r>
    </w:p>
    <w:p>
      <w:r>
        <w:t>3.3.2Â Â  In seinem Schreiben vom 20. MÃ¤rz 2003 an den BeschwerdefÃ¼hrer (Urk. 11/81) hatte Dr. C.___ erklÃ¤rt, dass die konsiliarische psychiatrische Beurteilung des BeschwerdefÃ¼hrers aufgrund der Initiative der vormaligen Rechtsvertreterin (RechtsanwÃ¤ltin K. Ammann) des BeschwerdefÃ¼hrers erfolgt sei, da diesem trotz langjÃ¤hriger RÃ¼ckenschmerzen mehrfach eine Invalidenrente verweigert worden sei. In diesem Bericht stellte er folgende Diagnosen:</w:t>
      </w:r>
    </w:p>
    <w:p>
      <w:r>
        <w:t>-Â Â  rezidivierende depressive StÃ¶rung, gegenwÃ¤rtig leichte Episode (ICD-10 F33.0)</w:t>
      </w:r>
    </w:p>
    <w:p>
      <w:r>
        <w:t>-Â Â  PersÃ¶nlichkeit mit narzisstischen ZÃ¼gen (ICD-10 F60.8)</w:t>
      </w:r>
    </w:p>
    <w:p>
      <w:r>
        <w:t>-Â Â  lumboradikulÃ¤res Syndrom S1 links, Status nach Diskushernienoperation lumbosakral 1995</w:t>
      </w:r>
    </w:p>
    <w:p>
      <w:r>
        <w:t>Aus psychiatrischer Sicht mÃ¼ssten zum jetzigen Zeitpunkt die Auswirkungen der PersÃ¶nlichkeitsstÃ¶rung gegenÃ¼ber 1998 doch stÃ¤rker gewertet werden. Aufgrund dieser PersÃ¶nlichkeitsstÃ¶rung und der damit verbundenen rezidivierenden depressiven StÃ¶rungen mÃ¼sse doch von einer EinschrÃ¤nkung der ArbeitsfÃ¤higkeit ausgegangen werden, welche auch leichte kÃ¶rperliche TÃ¤tigkeiten betreffe. Insbesondere sei er nicht in der Lage, sich einer vorgegebenen Tagesstruktur ausser Haus anzupassen. Er sei darauf angewiesen, sich zwischenzeitlich zurÃ¼ckziehen zu kÃ¶nnen, seine Frustrationstoleranz sei gering. Psychiatrischerseits bestehe eine erheblich eingeschrÃ¤nkte ArbeitsfÃ¤higkeit fÃ¼r jegliche berufliche TÃ¤tigkeiten, welche Ã¼ber 70 % liege, und die Krankheitsprognose sei ungÃ¼nstig. Zum jetzigen Zeitpunkt sollte eine erneute Anmeldung bei der Invalidenversicherung beantragt werden, allenfalls unter Angabe, dass eine psychiatrische AbklÃ¤rung erfolgen sollte.</w:t>
      </w:r>
    </w:p>
    <w:p>
      <w:r>
        <w:t>3.4Â Â Â Â  Dr. A.___ stellte in ihrem Arztbericht vom 26. Mai 2003 die Diagnosen Status nach Diskushernienoperation L5/S1 und Rezidivhernie L5/S1 bestehend seit 1995 sowie ein ebenfalls seit 1995 bestehendes chronisches Schmerzsyndrom. Der Patient sei seit 1995 zu 100 % erwerbsunfÃ¤hig, bis heute und in Zukunft. An seiner Schmerzsituation habe sich seit 1995 nichts geÃ¤ndert und auch eine MRI-Untersuchung im Juni 2002 habe keine neuen Aspekte ergeben.</w:t>
      </w:r>
    </w:p>
    <w:p>
      <w:r>
        <w:t>4.Â Â Â Â Â Â</w:t>
      </w:r>
    </w:p>
    <w:p>
      <w:r>
        <w:t>4.1Â Â Â Â  Aufgrund der medizinischen Aktenlage kann somit festgestellt werden, dass seit der abweisenden RentenverfÃ¼gung vom 4. Januar 2001 neben dem bereits damals beim BeschwerdefÃ¼hrer bestehenden lumboradikulÃ¤ren Syndrom L5/S1 links und Status nach Diskushernienoperation lumbosakral neu von Dr. C.___ eine Disthymia (ICD-10 F34.1), eine PersÃ¶nlichkeit mit narzisstischen ZÃ¼gen (ICD-10 F60.8) und ein Verdacht auf anhaltende somatoforme SchmerzstÃ¶rung (ICD-10 F45.4) diagnostiziert wurden und auch Dr. A.___ ebenfalls neu ein seit 1995 bestehendes chronisches Schmerzsyndrom erkannte. Es ist somit zu prÃ¼fen, ob und gegebenenfalls inwieweit sich diese neuen Diagnosen unter BerÃ¼cksichtigung der Rechtssprechung des EVG auf die ArbeitsfÃ¤higkeit des BeschwerdefÃ¼hrers auswirken.</w:t>
      </w:r>
    </w:p>
    <w:p>
      <w:r>
        <w:t>4.2Â Â Â Â  AuffÃ¤llig ist, dass die HausÃ¤rztin Dr. A.___ in keinem ihrer bisherigen Arztberichte (5. September 2000, Urk. 11/53, 20. November 2000, Urk. 11/52) je die Diagnose einer somatoformen SchmerzstÃ¶rung gestellt hatte und nun in ihrem neuesten Arztbericht erklÃ¤rt, seit 1995 bestehe beim BeschwerdefÃ¼hrer ein chronisches Schmerzsyndrom. Insbesondere hatte die HausÃ¤rztin im Jahre 1999 gegenÃ¼ber der Arbeitslosenkasse erklÃ¤rt (vgl. Urk. 11/99), dass der BeschwerdefÃ¼hrer zu 100 % arbeitsfÃ¤hig sei fÃ¼r kÃ¶rperlich leichte Arbeiten. Aufgrund ihres Arztberichtes vom 26. Mai 2003 ist nun nicht nachvollziehbar, ab wann und aus welchen medizinischen GrÃ¼nden eine 100%ige ArbeitsunfÃ¤higkeit auch fÃ¼r leichte TÃ¤tigkeiten vorliegen soll. Dr. A.___ machte zu dieser neuen Diagnose denn auch keine weiteren Angaben, ausser derjenigen, dass sich am Schmerzzustand des BeschwerdefÃ¼hrers seit 1995 nichts verÃ¤ndert habe. Dr. A.___ bezeichnete denn auch den Gesundheitszustand des BeschwerdefÃ¼hrers als stationÃ¤r (Urk. 11/50 lit. C Ziff. 1), genau gleich wie schon in ihrem Bericht vom 5. September 2000 (Urk. 11/53 Ziff. 1.4). Eine Verschlechterung des Gesundheitszustandes des BeschwerdefÃ¼hrers ist damit nicht ausgewiesen, und es ist nicht einzusehen, weshalb bei gleich bleibendem Schmerz- und stationÃ¤rem Gesundheitszustand sich die ArbeitsfÃ¤higkeit des BeschwerdefÃ¼hrers derart wesentlich vermindert haben sollte. Aufgrund des Dargelegten ist auf den Arztbericht von Dr. A.___ - insbesondere auch unter BerÃ¼cksichtigung ihrer auftragsrechtlichen Stellung als HausÃ¤rztin - nicht abzustellen.</w:t>
      </w:r>
    </w:p>
    <w:p>
      <w:r>
        <w:t>4.3Â Â Â Â  In Bezug auf die neu von Dr. C.___ gestellten Diagnosen ist zu bemerken, dass zwischen dem ersten Bericht vom 20. MÃ¤rz 2003 und demjenigen vom 29. Juli 2003 lediglich eine Zeitspanne von rund 4 Monaten liegt. Es ist somit einerseits erstaunlich, dass im nur kurze Zeit spÃ¤ter erstellten Bericht neu die Verdachtsdiagnose einer seit 1995 bestehenden somatoformen SchmerzstÃ¶rung gestellt wird, wÃ¤hrend andererseits die anstelle der Diagnose einer rezidivierenden depressiven StÃ¶rung (gegenwÃ¤rtig leichte Episode) getretene Diagnose einer Disthymie auf eine diesbezÃ¼gliche Verbesserung hin deutet. Zu der von Dr. C.___ beim BeschwerdefÃ¼hrer festgestellten subjektiv bedrÃ¼ckenden Lebenssituation, insbesondere die Schmerzen und die sozial unsichere Situation, ist festzustellen, dass sozialen Belastungsfaktoren wie persÃ¶nliche SchicksalsschlÃ¤ge, sozialer RÃ¼ckzug, Vereinsamung und Immigrationssituationen grundsÃ¤tzlich die Eignung abgesprochen wird, dergestaltete psychische BeeintrÃ¤chtigungen hervorzurufen, dass ihretwegen die Zumutbarkeit der vom BeschwerdefÃ¼hrer geforderten Willensanstrengung, eine Arbeit zu verrichten, dahinfiele (Urteil EVG vom 1. MÃ¤rz 2004 in Sachen D., I 316/03). Es ist nicht auszuschliessen, dass Dr. C.___ diese psychosozialen Aspekte in die Beurteilung der ArbeitsfÃ¤higkeit hat einfliessen lassen. Bei der Verdachtsdiagnose somatoforme SchmerzstÃ¶rung kann ferner offensichtlich nicht von einer gemÃ¤ss Rechtsprechung des EVG vorausgesetzten, hinreichend gesicherten Diagnose ausgegangen werden. AnzufÃ¼gen bleibt, dass selbst bei Vorliegen einer somatoformen SchmerzstÃ¶rung im Falle des BeschwerdefÃ¼hrers die von der Rechtssprechung entwickelten Voraussetzungen, welche ausnahmsweise eine ArbeitsunfÃ¤higkeit erlauben wÃ¼rden, zu verneinen wÃ¤ren. So kann nicht von einem sozialen RÃ¼ckzug in allen Belangen des Lebens ausgegangen werden, da der BeschwerdefÃ¼hrer zumindest in seiner Familie integriert ist (Urk. 11/81 S. 2). Ebenso wenig liegt eine mitwirkende, psychisch ausgewiesene KomorbiditÃ¤t von erheblicher Schwere, IntensitÃ¤t, AusprÃ¤gung und Dauer vor. Ferner war diese (Verdachts-) Diagnose erst seit kurzem gestellt worden - am 29. Juli 2003 (Urk. 11/49), nachdem sie am 20. MÃ¤rz 2003 noch nicht erkannt worden war (Urk. 11/81). Deshalb kann auch nicht von unbefriedigenden Behandlungsergebnissen trotz konsequent durchgefÃ¼hrten ambulanten und/oder stationÃ¤ren BehandlungsbemÃ¼hungen gesprochen werden. Dr. C.___ fÃ¼hrte dazu aus, der BeschwerdefÃ¼hrer habe sich bisher noch nicht Ã¼ber lÃ¤ngere Zeit einer psychotherapeutischen Behandlung unterzogen (Urk. 11/49 Ziffer 6). Dr. C.___ stellt zwar insgesamt eine ungÃ¼nstige Prognose, bestÃ¤tigt damit jedoch nicht den vorausgesetzten verfestigten, therapeutisch nicht mehr angehbaren innerseelischen Verlauf.</w:t>
      </w:r>
    </w:p>
    <w:p>
      <w:r>
        <w:t>Â Â Â Â Â Â Â Â  Bei der Disthymie handelt es sich um eine chronische, wenigstens mehrere Jahre andauernde depressive Verstimmung, die weder schwer noch hinsichtlich einzelner Episoden anhaltend genug ist, um die Kriterien einer schweren, mittelgradigen oder leichten rezidivierenden depressiven StÃ¶rung (F33.0) zu erfÃ¼llen.</w:t>
      </w:r>
    </w:p>
    <w:p>
      <w:r>
        <w:t>Bei der Disthymie handelt es sich damit - nach objektiven Kriterien - nicht um eine schwerwiegende psychiatrische Krankheit mit Einfluss auf die ArbeitsfÃ¤higkeit, deren Ãberwindung dem BeschwerdefÃ¼hrer nicht zuzumuten wÃ¤re.</w:t>
      </w:r>
    </w:p>
    <w:p>
      <w:r>
        <w:t>Dr. C.___ stellte des Weiteren die Diagnose "PersÃ¶nlichkeit mit narzisstischen ZÃ¼gen (ICD-10 F60.8)". GemÃ¤ss dem Deutschen Institut fÃ¼r Medizinische Information und Dokumentation ( http://icd.web.med.uni-muenchen.de/cgi-bin2/icd10s2.0.cgi ) steht ICD-10 F60.8 fÃ¼r "sonstige spezifische PersÃ¶nlichkeitsstÃ¶rungen". Darunter subsumiert sind verschiedene StÃ¶rungen. Neben "Narzissmus" gehÃ¶ren unter anderem auch die "Narzisstische PersÃ¶nlichkeitsstÃ¶rung" und die "Narzisstische PersÃ¶nlichkeit" dazu. Aufgrund der von Dr. C.___ gewÃ¤hlten Formulierung "PersÃ¶nlichkeit mit narzisstischen ZÃ¼gen" ist auf die letzterwÃ¤hnte StÃ¶rung zu schliessen, auch unter BerÃ¼cksichtigung der Tatsache, dass dieser Befund von Dr. C.___ beim BeschwerdefÃ¼hrer rÃ¼ckwirkend ab Erwachsenalter gestellt wird. Wieso und aufgrund welcher Befunde diese StÃ¶rung nun zu einer EinschrÃ¤nkung der ArbeitsfÃ¤higkeit fÃ¼hren soll, wurde von Dr. C.___ nicht nachvollziehbar dargelegt. Ein Mensch mit narzisstischer PersÃ¶nlichkeit mag zwar wegen seines Verhaltens mit gewissen persÃ¶nlichen und sozialen EinschrÃ¤nkungen konfrontiert sein, welchen eine Person ohne dieses Merkmal nicht im gleichen Ausmass begegnet. Immerhin war der BeschwerdefÃ¼hrer aber offensichtlich in der Lage, trotz dieser PersÃ¶nlichkeitsstÃ¶rung, die gemÃ¤ss Dr. C.___ beim BeschwerdefÃ¼hrers seit dem Erwachsenenalter vorliegen soll (Urk. 11/49 Ziff. A), bis 1995 ohne erkennbare Schwierigkeiten einer vollen ErwerbstÃ¤tigkeit nachzugehen. Insgesamt ist festzuhalten, dass es sich bei der Diagnose "PersÃ¶nlichkeit mit narzisstischen ZÃ¼gen" - wie bei der Disthymie (vgl. oben) - nicht um eine psychische StÃ¶rung mit Krankheitswert im Sinne des IVG handelt.</w:t>
      </w:r>
    </w:p>
    <w:p>
      <w:r>
        <w:t>In seinem Schreiben vom 20. MÃ¤rz 2003 berichtet Dr. C.___, die Auswirkungen der PersÃ¶nlichkeitsstÃ¶rung sei gegenÃ¼ber 1998 stÃ¤rker zu werten (Urk. 11/81 S. 3 Ziffer 3). 1998 war ein ZMB-Gutachten erstellt worden, in dessen Rahmen auch ein psychiatrisches Konsil durchgefÃ¼hrt worden war. Damals war die (psychiatrische) Diagnose Status nach leichten depressiven Episoden bei narzisstischer PersÃ¶nlichkeit gestellt worden, mit dem Hinweis, dass aufgrund dieser Diagnose keine zusÃ¤tzliche ArbeitsunfÃ¤higkeit begrÃ¼ndet werden kÃ¶nne (Urk. 11/58 S. 12). Dr. C.___ nennt keine Befunde, welche die seiner Ansicht nach verstÃ¤rkten Auswirkungen der PersÃ¶nlichkeitsstÃ¶rung erklÃ¤ren wÃ¼rden, insbesondere ist nicht ausgefÃ¼hrt, was mit "krankheitsbedingte ZurÃ¼cksetzung" gemeint ist. Im Gegenteil hat sich insbesondere die familiÃ¤re Situation seit 1998 sehr positiv entwickelt: der BeschwerdefÃ¼hrer ist wieder verheiratet und hat zwei kleine Kinder. Diese Frau sei verstÃ¤ndnisvoll und unterstÃ¼tze ihn trotz der anhaltenden Krankheit (Urk. 11/81 S. 2). Auch deutet die Aussage des BeschwerdefÃ¼hrers, er mache sich VorwÃ¼rfe, dass seine Ehefrau ihm alle schweren Arbeiten im Haushalt und bei der Kindsbetreuung abnehmen mÃ¼sse, auf die FÃ¤higkeit zur Empfindung von Empathie hin (Urk. 11/49 S. 2), wohingegen Menschen mit einer narzisstischen PersÃ¶nlichkeitsstÃ¶rung im allgemeinen einen Mangel an Empathie und insbesondere Schwierigkeiten haben, die WÃ¼nsche, subjektiven Erfahrungen und GefÃ¼hle anderer zu erkennen (Diagnostisches und Statistisches Manual Psychischer StÃ¶rungen - Textversion - TSM-IV-TR, GÃ¶ttingen, Bern, Toronto, Seattle 2003, S. 782). Nicht nachvollziehbar ist schliesslich, dass der BeschwerdefÃ¼hrer von Dr. C.___ aufgrund der gestellten Diagnosen fÃ¼r die nÃ¤chsten zwei Jahre fÃ¼r jegliche TÃ¤tigkeit arbeitsunfÃ¤hig erklÃ¤rt wird, insbesondere da Dr. C.___ den Gesundheitszustand des BeschwerdefÃ¼hrers als besserungsfÃ¤hig bezeichnet hat.</w:t>
      </w:r>
    </w:p>
    <w:p>
      <w:r>
        <w:t>FÃ¼hren die von Amtes wegen vorzunehmenden AbklÃ¤rungen die Verwaltung oder das Gericht bei pflichtgemÃ¤sser BeweiswÃ¼rdigung zur Ãberzeugung, ein bestimmter Sachverhalt sei als Ã¼berwiegend wahrscheinlich zu betrachten, und es kÃ¶nnten weitere Beweismassnahmen an diesem feststehenden Ergebnis nichts mehr Ã¤ndern, so ist auf die Abnahme weiterer Beweise zu verzichten (antizipierte BeweiswÃ¼rdigung; Kieser, Das Verwaltungsverfahren in der Sozialversicherung, S. 212, Rz 450; KÃ¶lz/HÃ¤ner, Verwaltungsverfahren und Verwaltungsrechtspflege des Bundes, 2. Aufl. S. 39, Rz 111 und S. 117, Rz 320; Gygi, Bundesverwaltungsrechtspflege, 2. Aufl., S.</w:t>
      </w:r>
    </w:p>
    <w:p>
      <w:r>
        <w:t>274; vgl. auch BGE 122 II 469 Erw. 4a, 122 III 223 Erw. 3c, 120 Ib 229 Erw. 2b, 119 V 344 Erw. 3c mit Hinweis). In einem solchen Vorgehen liegt kein Verstoss gegen das rechtliche GehÃ¶r gemÃ¤ss Art. 29 Abs. 2 der Bundesverfassung (BV) (SVR 2001 IV Nr. 10 S. 28 Erw. 4b; zu Art. 4 Abs. 1 aBV ergangene, weiterhin geltende Rechtsprechung: BGE 124 V 94 Erw. 4b, 122 V 162 Erw. 1d mit Hinweis). Einerseits erklÃ¤rte Dr. A.___, dass sich am Gesundheitszustand des BeschwerdefÃ¼hrers seit 1995 nichts geÃ¤ndert habe und andererseits erlauben die von Dr. C.___ in seinem Arztbericht vom 29. Juli 2003 neu gestellten psychischen Diagnosen - objektiv betrachtet - dem BeschwerdefÃ¼hrer ohne weiteres, unter Aufbietung allen guten Willens Arbeit in zumutbarem Mass zu verrichten. An dieser EinschÃ¤tzung vermag auch der abgebrochene Arbeitsversuch bei einem Take-Away Unternehmen im April 2001 (Urk. 11/83) nichts zu Ã¤ndern, weshalb es sich erÃ¼brigt, gemÃ¤ss dem Eventualantrag eine RÃ¼ckweisung an die Beschwerdegegnerin zwecks erneuter Feststellung des Sachverhaltes.</w:t>
      </w:r>
    </w:p>
    <w:p>
      <w:r>
        <w:t>5.Â Â Â Â Â Â  Zusammenfassend ist festzustellen, dass auf Grund der Arztberichte keine relevante Verschlechterung des Gesundheitszustandes zwischen der VerfÃ¼gung 4. Januar 2001 (Urk. 11/23) bis zum angefochtenen Einspracheentscheid vom 3. Januar 2004 (Urk. 2) ausgewiesen ist. Somatisch hat sich keine wesentliche Verschlechterung des Gesundheitszustandes des BeschwerdefÃ¼hrers ergeben, eine psychische StÃ¶rung mit Krankheitswert im Sinne des IVG, das heisst mit zusÃ¤tzlichen Auswirkungen auf die Arbeits- und ErwerbsfÃ¤higkeit, liegt nicht vor.</w:t>
      </w:r>
    </w:p>
    <w:p>
      <w:r>
        <w:t>Â Â Â Â Â Â Â Â  Demzufolge betrÃ¤gt die ArbeitsfÃ¤higkeit des BeschwerdefÃ¼hrers in einer behinderungsangepassten VerweisungstÃ¤tigkeit unverÃ¤ndert 75 %, womit weiterhin von einem InvaliditÃ¤tsgrad des BeschwerdefÃ¼hrers von 31,6 % (vgl. Urk. 11/13) auszugehen ist, was zur Abweisung der Beschwerde fÃ¼hrt.</w:t>
      </w:r>
    </w:p>
    <w:p>
      <w:r>
        <w:t>6.Â Â Â Â Â Â  Da die Voraussetzungen zur GewÃ¤hrung der unentgeltlichen VerbeistÃ¤ndung gemÃ¤ss Â§ 16 des Gesetzes Ã¼ber das Sozialversicherungsgericht (GSVGer) erfÃ¼llt sind, ist RechtsanwÃ¤ltin B. Laur in Gutheissung des Gesuches vom 3. Februar 2005 (Urk. 1) als unentgeltliche RechtsbeistÃ¤ndin fÃ¼r das vorliegende Verfahren zu bestellen und bei diesem Ausgang des Verfahrens aus der Gerichtskasse zu entschÃ¤digen. Nach Einsicht in die Kostennote vom 28. November 2005 (Urk. 13) und in Anwendung von Â§ 34 Abs. 1 und 3 GSVGer ist die EntschÃ¤digung auf Fr. 1'570.20 (inklusive Barauslagen und Mehrwertsteuer) festzusetzen.</w:t>
      </w:r>
    </w:p>
    <w:p>
      <w:r>
        <w:t>Â Â Â Â Â Â Â Â  Der BeschwerdefÃ¼hrer wird auf Â§ 92 der Zivilprozessordnung hingewiesen, wonach er zur Nachzahlung der Auslagen fÃ¼r die Vertretung verpflichtet werden kann, sofern er in gÃ¼nstige wirtschaftliche VerhÃ¤ltnisse kommt.</w:t>
      </w:r>
    </w:p>
    <w:p>
      <w:r>
        <w:t>Das Gericht beschliesst:</w:t>
      </w:r>
    </w:p>
    <w:p>
      <w:r>
        <w:t>In Bewilligung des Gesuches vom 3. Februar 2005 wird dem BeschwerdefÃ¼hrer RechtsanwÃ¤ltin B. Laur, ZÃ¼rich, als unentgeltliche RechtsbeistÃ¤ndin fÃ¼r das vorliegende Verfahren bestellt,</w:t>
      </w:r>
    </w:p>
    <w:p>
      <w:r>
        <w:t>und erkennt:</w:t>
      </w:r>
    </w:p>
    <w:p>
      <w:r>
        <w:t>1.Â Â Â Â Â Â Â Â  Die Beschwerde wird abgewiesen.</w:t>
      </w:r>
    </w:p>
    <w:p>
      <w:r>
        <w:t>2.Â Â Â Â Â Â Â Â  Das Verfahren ist kostenlos.</w:t>
      </w:r>
    </w:p>
    <w:p>
      <w:r>
        <w:t>3.Â Â Â Â Â Â Â Â  Die unentgeltliche Rechtsvertreterin des BeschwerdefÃ¼hrers, RechtsanwÃ¤ltin B. Laur, ZÃ¼rich, wird mit Fr. 1'570.20 (inklusive Barauslagen und Mehrwertsteuer) aus der Gerichtskasse entschÃ¤digt.</w:t>
      </w:r>
    </w:p>
    <w:p>
      <w:r>
        <w:t>4.Â Â Â Â Â Â Â Â  Zustellung gegen Empfangsschein an:</w:t>
      </w:r>
    </w:p>
    <w:p>
      <w:r>
        <w:t>- RechtsanwÃ¤ltin Barbara Laur</w:t>
      </w:r>
    </w:p>
    <w:p>
      <w:r>
        <w:t>- Sozialversicherungsanstalt des Kantons ZÃ¼rich, IV-Stelle</w:t>
      </w:r>
    </w:p>
    <w:p>
      <w:r>
        <w:t>- Bundesamt fÃ¼r Sozialversicherung</w:t>
      </w:r>
    </w:p>
    <w:p>
      <w:r>
        <w:t>sowie an:</w:t>
      </w:r>
    </w:p>
    <w:p>
      <w:r>
        <w:t>-Â Â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