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IV.2005.00159 vom 19. Juli 2005</w:t>
      </w:r>
    </w:p>
    <w:p>
      <w:r>
        <w:t>ZH Sozialversicherungsgericht, 2005-07-19, DE</w:t>
      </w:r>
    </w:p>
    <w:p>
      <w:r>
        <w:rPr>
          <w:b/>
        </w:rPr>
        <w:t xml:space="preserve">Quelle: </w:t>
      </w:r>
      <w:r>
        <w:t>https://mcp.opencaselaw.ch/entscheid/zh_sozialversicherungsgericht_IV.2005.00159</w:t>
      </w:r>
    </w:p>
    <w:p>
      <w:r>
        <w:t>FR: ZH_SOZIALVERSICHERUNGSGERICHT IV.2005.00159 du 19 juillet 2005</w:t>
      </w:r>
    </w:p>
    <w:p>
      <w:r>
        <w:t>IT: ZH_SOZIALVERSICHERUNGSGERICHT IV.2005.00159 del 19 luglio 2005</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(seit 1. Januar 2004: oder psychischen) Gesundheit verursachte und nach zumutbarer Behandlung und Eingliederung verbleibende ganze oder teilweise Verlust der ErwerbsmÃ¶glichkeiten auf dem in Betracht kommenden ausgeglichenen Arbeitsmarkt (Art. 7 ATSG).</w:t>
      </w:r>
    </w:p>
    <w:p>
      <w:r>
        <w:t>2.2Â Â Â Â  GemÃ¤ss Art. 28 Abs. 1 IVG (in der bis 31. Dezember 2003 in Kraft gewesenen Fassung) haben Versicherte Anspruch auf eine ganze Rente, wenn sie mindestens zu 66</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1 IVG in der seit dem 1. Januar 2004 in Kraft stehenden Fassung).Â Â</w:t>
      </w:r>
    </w:p>
    <w:p>
      <w:r>
        <w:t>2.3Â Â Â Â  Bei erwerbstÃ¤tigen Versicherten ist der InvaliditÃ¤tsgrad aufgrund eines Einkommensvergleichs zu bestimmen (Art. 28 Abs.2 IVG; seit 1. Januar 2003 Art. 16 ATSG).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2.4Â Â Â Â  Nach Art. 41 IVG (in der bis zum 31. Dezember 2002 gÃ¼ltig gewesenen Fassung seit 1. Januar 2003 Art. 17 Abs. 1 ATSG)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117 V 199 Erw. 3b, 113 V 275 Erw. 1a mit Hinweisen). Ob eine solche Ãnderung eingetreten ist, beurteilt sich durch Vergleich des Sachverhaltes, wie er im Zeitpunkt der ursprÃ¼nglichen RentenverfÃ¼gung bestanden hat, mit demjenigen zur Zeit der streitigen RevisionsverfÃ¼gung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2.5Â Â Â Â  GemÃ¤ss Art. 77 IVV haben der Berechtigte oder sein gesetzlicher Vertreter sowie BehÃ¶rden oder Dritte, denen die Leistung zukommt, jede fÃ¼r den Leistungsanspruch wesentliche Ãnderung, namentlich eine solche des Gesundheitszustandes, der Arbeits- oder ErwerbsfÃ¤higkeit, der Hilflosigkeit, der persÃ¶nlichen und gegebenenfalls der wirtschaftlichen VerhÃ¤ltnisse des Versicherten, unverzÃ¼glich der IV-Stelle anzuzeigen.</w:t>
      </w:r>
    </w:p>
    <w:p>
      <w:r>
        <w:t>Â Â Â Â Â Â Â Â  GemÃ¤ss Art. 88 bis Abs. 2 lit. b IVV erfolgt die Aufhebung der Renten rÃ¼ckwirkend vom Eintritt der fÃ¼r den Anspruch erheblichen Ãnderung, wenn die unrichtige Ausrichtung einer Leistung darauf zurÃ¼ckzufÃ¼hren ist, dass der BezÃ¼ger der ihm gemÃ¤ss Art. 77 zumutbaren Meldepflicht nicht nachgekommen ist.</w:t>
      </w:r>
    </w:p>
    <w:p>
      <w:r>
        <w:t>Â Â Â Â Â Â Â Â  FÃ¼r den Tatbestand der Meldepflichtverletzung ist ein schuldhaftes Fehlverhalten erforderlich, wobei nach stÃ¤ndiger Rechtsprechung bereits eine leichte FahrlÃ¤ssigkeit genÃ¼gt (BGE 112 V 101 Erw. 2a mit Hinweis).</w:t>
      </w:r>
    </w:p>
    <w:p>
      <w:r>
        <w:t>2.6Â Â Â Â  GemÃ¤ss Art. 49 IVG in Verbindung mit Art. 47 des Bundesgesetzes Ã¼ber die Alters- und Hinterlassenenversicherung, AHVG, je in der bis zum 31. Dezember 2002 gÃ¼ltig gewesenen Fassung; seit 1. Januar 2003: Art. 25 Abs. 1 ATSG) sind unrechtmÃ¤ssig bezogene Renten zurÃ¼ckzuerstatten.</w:t>
      </w:r>
    </w:p>
    <w:p>
      <w:r>
        <w:t>3.Â Â Â Â Â Â</w:t>
      </w:r>
    </w:p>
    <w:p>
      <w:r>
        <w:t>3.1Â Â Â Â  Der ursprÃ¼nglichen VerfÃ¼gung vom 12. Juni 2002 lagen die Berichte von Dr. med. J.___, Facharzt fÃ¼r Innere Medizin, insbesondere Rheumatologie, vom 14./15. Januar 2002 sowie der Bericht von Dr. med. G.___, Arzt fÃ¼r Allgemeine Medizin, vom 23. Januar 2002 zugrunde (Urk. 8/10, Urk. 8/19, Urk. 8/20). Die Ãrzte nannten als Diagnose mit Auswirkung auf die ArbeitsfÃ¤higkeit eine seit 1992 bestehende spondylogen-radikulÃ¤re Symptomatik ausgehend vom Segment L4/5. In ihrer angestammten TÃ¤tigkeit als KÃ¼chenangestellte sowie in jeder anderen behinderungsangepassten TÃ¤tigkeit sei die BeschwerdefÃ¼hrerin zu 50 % arbeitsunfÃ¤hig (Urk. 8/20, Urk. 8/19).</w:t>
      </w:r>
    </w:p>
    <w:p>
      <w:r>
        <w:t>Â Â Â Â Â Â Â Â  Im Weiteren lagen der VerfÃ¼gung vom 12. Juni 2002 unter anderem ein Auszug aus dem Individuellen Konto der BeschwerdefÃ¼hrerin und der Bericht des letzten Arbeitgebers vom 27. November 2001 zugrunde, in welchem angefÃ¼hrt wurde, dass die BeschwerdefÃ¼hrerin ohne Gesundheitsschaden als vollzeitlich tÃ¤tige KÃ¼chenangestellte ein Einkommen von Fr. 4'200.-- pro Monat und damit von Fr. 50'400.-- pro Jahr erzielen wÃ¼rde (Urk. 8/34/2, Urk. 8/35).</w:t>
      </w:r>
    </w:p>
    <w:p>
      <w:r>
        <w:t>Â Â Â Â Â Â Â Â  GestÃ¼tzt auf diese Unterlagen ging die IV-Stelle von einer seit Mai 1997 bestehenden RestarbeitsfÃ¤higkeit von 50 % aus. Angesichts der verspÃ¤teten Anmeldung (vom 29. Oktober 2001) war ein allfÃ¤lliger Rentenbeginn frÃ¼hestens auf den 1. November 2000 festzusetzen, weshalb die IV-Stelle den Einkommensvergleich aufgrund der in diesem Zeitpunkt gegebenen EinkommensverhÃ¤ltnisse durchfÃ¼hrte (Urk. 8/11, Urk. 8/15, Urk. 8/35). Sie stellte dabei fest, dass die BeschwerdefÃ¼hrerin ohne Behinderung als vollzeitlich tÃ¤tige KÃ¼chenangestellte ein Einkommen von Fr. 50'400.-- (12 x Fr. 4'200.--) erzielen kÃ¶nnte, mit Behinderung ein Einkommen von Fr. 19'200.--, so dass eine Erwerbseinbusse von 62 % resultiere (Urk. 8/15). Mit VerfÃ¼gung vom 12. Juni 2002 sprach sie der BeschwerdefÃ¼hrerin deshalb eine am 1. November 2000 beginnende halbe Rente aufgrund eines InvaliditÃ¤tsgrades von 62 % zu (Urk. 8/10).</w:t>
      </w:r>
    </w:p>
    <w:p>
      <w:r>
        <w:t>3.2Â Â Â Â  Dem angefochtenen Einspracheentscheid vom 27. Dezember 2004 lag der Bericht von Dr. G.___ vom 22. MÃ¤rz 2004 zugrunde, in welchem er festhielt, dass seit seinem letzten Bericht trotz einer gewissen Zunahme der Beschwerden im LeistungsvermÃ¶gen der BeschwerdefÃ¼hrerin keine Ãnderung eingetreten sei (Urk. 8/16, Urk. 2, Urk. 8/8).</w:t>
      </w:r>
    </w:p>
    <w:p>
      <w:r>
        <w:t>Â Â Â Â Â Â Â Â  Im Weiteren lagen dem Einspracheentscheid der von der BeschwerdefÃ¼hrerin am 8. MÃ¤rz 2004 ausgefÃ¼llte Fragebogen fÃ¼r die Rentenrevision zugrunde, worin sie angab, seit dem 1. August 2002 eine selbstÃ¤ndige ErwerbstÃ¤tigkeit als Wirtin auszuÃ¼ben (Urk. 8/27/1, Urk. 8/27/5), sowie die von der BeschwerdefÃ¼hrerin auf Aufforderung der IV-Stelle hin am 22. Mai 2004 vorgelegten SteuererklÃ¤rungen fÃ¼r die Jahre 2002 und 2003, denen die Erfolgsrechnungen 2002 und 2003 beigelegt waren (Urk. 8/24). Aus diesen Unterlagen ging hervor, dass die BeschwerdefÃ¼hrerin in der Zeit vom 1. September bis 31. Dezember 2002 ein Einkommen aus selbstÃ¤ndiger TÃ¤tigkeit in der HÃ¶he von Fr. 25'025.-- und im Jahr 2003 ein solches von Fr. 62'604.-- erzielt hatte (Urk. 8/24/1, Urk. 8/24/4). Das in der Zeit vom 1. September 2002 bis 31. Dezember 2003 (16 Monate) erzielte Einkommen belief sich damit auf insgesamt Fr. 87'629.--, was einem auf ein Jahr berechneten Einkommen von Fr. 65'720.-- entspricht.</w:t>
      </w:r>
    </w:p>
    <w:p>
      <w:r>
        <w:t>Â Â Â Â Â Â Â Â  Aufgrund dieser Unterlagen nahm die IV-Stelle an, dass sich die erwerblichen VerhÃ¤ltnisse der BeschwerdefÃ¼hrerin seit der ursprÃ¼nglichen VerfÃ¼gung infolge der am 1. September 2002 aufgenommenen selbstÃ¤ndigen ErwerbstÃ¤tigkeit erheblich geÃ¤ndert haben: So habe sich das in der ursprÃ¼nglichen VerfÃ¼gung festgelegte Invalideneinkommen von Fr. 19'200.-- per 1. November 2000 auf Fr. 65'720.-- per 1. September 2002 erhÃ¶ht. Nicht geÃ¤ndert habe sich dagegen das Valideneinkommen, welches in der ursprÃ¼nglichen VerfÃ¼gung auf Fr. 50'400.-- per 1. November 2000 festgelegt worden sei. Werde das Invalideneinkommen von Fr. 65'720.-- dem Valideneinkommen von Fr. 50'400.-- gegenÃ¼bergestellt, resultiere keine Erwerbseinbusse mehr. Ab 1. September 2002 bestehe damit kein Rentenanspruch mehr. Mit dem angefochtenem Einspracheentscheid vom 27. Dezember 2004 hob die IV-Stelle die Rente deshalb auf, und zwar rÃ¼ckwirkend per 1. September 2002, da die Meldepflicht verletzt worden sei, und forderte von der BeschwerdefÃ¼hrerin die ab diesem Zeitpunkt bezogenen Renten zurÃ¼ck.</w:t>
      </w:r>
    </w:p>
    <w:p>
      <w:r>
        <w:t>Â Â Â Â Â Â Â Â</w:t>
      </w:r>
    </w:p>
    <w:p>
      <w:r>
        <w:t>4.Â Â Â Â Â Â</w:t>
      </w:r>
    </w:p>
    <w:p>
      <w:r>
        <w:t>4.1Â Â Â Â  Streitig und zu prÃ¼fen ist zunÃ¤chst, ob die IV-Stelle die revisionsweise Aufhebung der Rente zu Recht angeordnet hat.</w:t>
      </w:r>
    </w:p>
    <w:p>
      <w:r>
        <w:t>Â Â Â Â Â Â Â Â  Unbestritten ist dabei, dass in medizinischer Hinsicht seit der Zusprechung der halben Rente (12. Juni 2002) bis zum Erlass des angefochtenen Einspracheentscheides (27. Dezember 2004) keine Ãnderung eingetreten ist, welche die Aufhebung der Invalidenrente rechtfertigen wÃ¼rde. Fraglich ist, ob sich die erwerblichen Auswirkungen des Gesundheitsschadens wesentlich geÃ¤ndert haben, was sich aufgrund eines Einkommensvergleiches beurteilt.</w:t>
      </w:r>
    </w:p>
    <w:p>
      <w:r>
        <w:t>4.2Â Â Â Â  Die IV-Stelle nahm im angefochtenen Einspracheentscheid einen Einkommensvergleich per 1. September 2002 vor und stellte dabei ein hypothetisches Invalideneinkommen von Fr. 65'720.-- einem hypothetischen Valideneinkommen von Fr. 50'400.-- gegenÃ¼ber, womit eine Erwerbseinbusse nicht mehr gegeben war. Als Invalideneinkommen hatte die IV-Stelle dabei das von der BeschwerdefÃ¼hrerin als selbstÃ¤ndigerwerbende Wirtin vom 1. September 2002 bis 31. Dezember 2003 erzielte, auf ein Jahr umgerechnete Einkommen herangezogen. Als Valideneinkommen hatte sie das Einkommen berÃ¼cksichtigt, welches die BeschwerdefÃ¼hrerin im Gesundheitsfall als vollzeitlich tÃ¤tige KÃ¼chenangestellte im Jahr 2000 verdient hÃ¤tte (vgl. Urk. 8/15, vgl. Erw. 3.2).</w:t>
      </w:r>
    </w:p>
    <w:p>
      <w:r>
        <w:t>4.3.</w:t>
      </w:r>
    </w:p>
    <w:p>
      <w:r>
        <w:t>4.3.1 Dagegen wendet die BeschwerdefÃ¼hrerin zunÃ¤chst ein, es sei nicht richtig, bei der Berechnung des Invalideneinkommens per 1. September 2002 lediglich das in der Zeit vom 1. September 2002 bis 31. Dezember 2003 erzielte Einkommen aus selbstÃ¤ndiger ErwerbstÃ¤tigkeit zu berÃ¼cksichtigen (Urk. 1). In die Berechnung mÃ¼sse auch das Jahr 2004 miteinbezogen werden. FÃ¼r das Jahr 2004 werde ein Gewinn von Fr. 50'000.-- erwartet. FÃ¼r den Zeitraum vom 1. September 2002 bis 31. Dezember 2004 (28 Monate) ergebe sich damit ein Einkommen aus selbstÃ¤ndiger ErwerbstÃ¤tigkeit von Fr. 137'629.-- (Fr. 25'025.-- von 1. September bis 31. Dezember 2002, Fr. 62'604.-- pro 2003 und Fr. 50'000.-- pro 2004), was einem monatlichen Einkommen von Fr. 4'915.-- entspreche, und damit einem Jahreseinkommen von Fr. 58'984.--. Darauf sei abzustellen.</w:t>
      </w:r>
    </w:p>
    <w:p>
      <w:r>
        <w:t>Â Â Â Â Â Â Â Â  Indem die IV-Stelle das Invalideneinkommen aufgrund des bis 31. Dezember 2003 erzielten GeschÃ¤ftseinkommens ermittelte, hat sie den Berechnungszeitraum so weit ausgedehnt, dass das Ergebnis den wirklichen VerhÃ¤ltnissen der BeschwerdefÃ¼hrerin entspricht und reprÃ¤sentativ ist. FÃ¼r die von der BeschwerdefÃ¼hrerin verlangte MitberÃ¼cksichtigung des fÃ¼r das Jahr 2004 erwarteten Gewinns besteht kein Grund, da einerseits nicht auf bloss zu erwartende Gewinne abgestellt werden kann, und anderseits das von ihr genannte Invalideneinkommen inner noch hÃ¶her ist als das der InvaliditÃ¤tsbemessung zugrunde gelegte Valideneinkommen von Fr. 50Â409--.</w:t>
      </w:r>
    </w:p>
    <w:p>
      <w:r>
        <w:t>4.3.2Â Â  Im Weiteren bringt die BeschwerdefÃ¼hrerin in Bezug auf das Invalideneinkommen sinngemÃ¤ss vor, vom aus der selbstÃ¤ndigen TÃ¤tigkeit als Wirtin erwirtschafteten Reingewinn, wie er in den Erfolgsrechnungen 2002 und 2003 ausgewiesen werde, seien RÃ¼ckstellungen fÃ¼r Reparaturen und Anschaffungen fÃ¼r das nÃ¤chste Jahr in Abzug zu bringen (Urk. 1, vgl. Urk. 8/5 S. 3).</w:t>
      </w:r>
    </w:p>
    <w:p>
      <w:r>
        <w:t>Â Â Â Â Â Â Â Â  Sobald der GeschÃ¤ftsabschluss erstellt und als Grundlage der Steuerveranlagung eingereicht worden sind, sind grundsÃ¤tzlich keine BilanzÃ¤nderungen mehr zulÃ¤ssig (Urteil des Bundesgerichts vom 9. Dezember 2004 in Sachen A., 2P.140/2004, 2A.313/2004). Die BeschwerdefÃ¼hrerin hat sich damit auf den mit den SteuererklÃ¤rungen eingereichten Erfolgsrechnungen fÃ¼r die Jahre 2002 und 2003 behaften zu lassen und kann nicht nachtrÃ¤glich Ãnderungen vornehmen. In der Erfolgsrechnung 2002 wurden dem GeschÃ¤ftsaufwand RÃ¼ckstellungen von Fr. 3'000.-- belastet, in der Erfolgsrechnung 2003 dagegen keine. Die IV-Stelle hat auf die Erfolgsrechnungen abgestellt und damit die RÃ¼ckstellungen, soweit verbucht, gewinnmindernd berÃ¼cksichtigt. Die von der BeschwerdefÃ¼hrerin zusÃ¤tzlich geltend gemachten RÃ¼ckstellungen hat sie zu Recht nicht zum Abzug zugelassen, da sie buchhalterisch nicht ausgewiesen waren. Abgesehen davon wurde von der BeschwerdefÃ¼hrerin nicht spezifiziert, in welcher HÃ¶he und fÃ¼r welche konkreten Aufwendungen diese RÃ¼ckstellungen zu bilden wÃ¤ren, so dass deren BerÃ¼cksichtigung allein schon aus diesem Grund ausser Betracht fÃ¤llt.</w:t>
      </w:r>
    </w:p>
    <w:p>
      <w:r>
        <w:t>4.3.3Â Â  Sodann bemÃ¤ngelt die BeschwerdefÃ¼hrerin, dass die IV-Stelle das Valideneinkommen auf Fr. 50'400.-- festgesetzt hat (Urk. 1, Urk. 11). Diese Zahl stamme aus dem Jahr 2000 und sei zu niedrig angesetzt, da sie auf einer Arbeitsleistung von 50 % basiere. Bei einer neuen Beurteilung fÃ¼r das Jahr 2002 mÃ¼sse das Valideneinkommen auf Fr. 65'000.-- angesetzt werden.</w:t>
      </w:r>
    </w:p>
    <w:p>
      <w:r>
        <w:t>Â Â Â Â Â Â Â Â  Die BeschwerdefÃ¼hrerin hat fÃ¼r die geltend gemachte ErhÃ¶hung des Valideneinkommens von Fr. 50'400.-- per 1. November 2000 auf Fr. 65'000.-- per 1. September 2002 bzw. um rund 29 % innert weniger als 2 Jahren keine stichhaltigen GrÃ¼nde angefÃ¼hrt, insbesondere ist ihre Behauptung, wonach das in der ursprÃ¼nglichen VerfÃ¼gung festgelegte Valideneinkommen von Fr. 50'400.-- auf einer 50%igen Arbeitsleistung basiere, aktenwidrig (Urk. 11). Im Weiteren kann sie auch aus dem Umstand, dass in der ursprÃ¼nglichen VerfÃ¼gung vom 12. Juni 2002 ein massgebendes durchschnittliches Jahreseinkommen von Fr. 45'732.-- angefÃ¼hrt wird, nichts zu ihren Gunsten ableiten, da dieses die Rentenberechnung betrifft und mit der InvaliditÃ¤tsbemessung in keinem Zusammenhang steht (Urk. 11, vgl. Urk. 8/10). Im Ãbrigen finden sich auch keine Anhaltspunkte in den Akten, welche die von der BeschwerdefÃ¼hrerin geltend gemachte ErhÃ¶hung des Valideneinkommens auf Fr. 65'000.-- begrÃ¼nden wÃ¼rden.</w:t>
      </w:r>
    </w:p>
    <w:p>
      <w:r>
        <w:t>Â Â Â Â Â Â Â Â  Es ist daher im Grundsatz nicht zu beanstanden, wenn die IV-Stelle hinsichtlich des per 1. September 2002 massgebenden Valideneinkommens den bereits bei der erstmaligen Rentenzusprechung herangezogenen Betrag von Fr. 50'400.-- wieder Ã¼bernommen hat (vgl. Erw. 3.2). Allerdings muss dieser Betrag an die seit 2000 eingetretene Teuerung angepasst werden, so dass sich fÃ¼r das Jahr 2002 ein Valideneinkommen von Fr. 52'848.-- ergibt (Bundesamt fÃ¼r Statistik, Lohnentwicklung 2003, T1.2.93, Nominallohnindex, Frauen, 1999-2003, Total: 2001: + 2,5 %, 2002: + 2,3 %).</w:t>
      </w:r>
    </w:p>
    <w:p>
      <w:r>
        <w:t>Â Â Â Â Â Â Â Â  Selbst in der Annahme, dass fÃ¼r das Valideneinkommen das Einkommen zu berÃ¼cksichtigen wÃ¤re, welches die BeschwerdefÃ¼hrerin im Gesundheitsfall als selbstÃ¤ndige Wirtin erzielen kÃ¶nnte, und dabei das hÃ¶chste von der BeschwerdefÃ¼hrerin in der Zeit bis 1996 erzielte Einkommen berÃ¼cksichtigt wÃ¼rde, nÃ¤mlich das 1992 bzw. 1993 erzielte Einkommen von Fr. 55'300.--, was angepasst an die seit 1993 eingetretene Teuerung fÃ¼r 2002 einen Betrag von Fr. 62'780.-- ergÃ¤be (Bundesamt fÃ¼r Statistik, Lohnentwicklung 2003, T1.P.93, Nominallohnindex nach Arbeitnehmerkategorien, Frauen, 1994: 1,4 %, 1995: 1,8 %, 1996: 1,4 %, 1997: 0,6 %, 1998: 0,5 %, 1999: 0,7 %, 2000: 1,6 %, 2001: + 2,5 %, 2002: + 2,3 %), lÃ¤ge das so festgelegte Valideneinkommen von Fr. 62'780.-- immer noch unter dem von der IV-Stelle festgelegten Invalideneinkommen von Fr. 65'720.-- und nicht wesentlich Ã¼ber dem von der BeschwerdefÃ¼hrerin geltend gemachten Invalideneinkommen von Fr. 58'984.--, so dass nach wie vor kein Rentenanspruch bestÃ¼nde.Â Â</w:t>
      </w:r>
    </w:p>
    <w:p>
      <w:r>
        <w:t>Â Â Â Â Â Â Â Â  Das Vorbringen schliesslich, dass die BeschwerdefÃ¼hrerin ab MÃ¤rz 2005 nicht mehr als Wirtin tÃ¤tig sei, mag zutreffen, ist im vorliegenden Verfahren jedoch nicht zu berÃ¼cksichtigen, da das Gericht nur den Sachverhalt Ã¼berprÃ¼fen kann, wie er sich bis zum angefochtenen Einspracheentscheid verwirklicht hat (BGE 121 V 366).</w:t>
      </w:r>
    </w:p>
    <w:p>
      <w:r>
        <w:t>Â Â Â Â Â Â Â Â  Damit sind die EinwÃ¤nde der BeschwerdefÃ¼hrerin unbegrÃ¼ndet.</w:t>
      </w:r>
    </w:p>
    <w:p>
      <w:r>
        <w:t>4.4Â Â Â Â  Nach dem Gesagten erweist sich der anlÃ¤sslich der revisionsweisen Neubeurteilung des Rentenanspruchs von der IV-Stelle durchgefÃ¼hrte Einkommensvergleich per 1. September 2002 im Grundsatz als korrekt.</w:t>
      </w:r>
    </w:p>
    <w:p>
      <w:r>
        <w:t>Â Â Â Â Â Â Â Â  Aus dem Vergleich der beiden ermittelten hypothetischen Einkommen, d.h. dem Valideneinkommen von Fr. 52'848.-- (vgl. Erw. 4.3.3) und dem Invalideneinkommen von Fr. 65'720.-- folgt, dass seit 1. September 2002 keine anspruchsbegrÃ¼ndende InvaliditÃ¤t mehr gegeben ist, wie die IV-Stelle zu Recht festgestellt hat.</w:t>
      </w:r>
    </w:p>
    <w:p>
      <w:r>
        <w:t>Â Â Â Â Â Â Â Â  Selbst wenn mit der BeschwerdefÃ¼hrerin von einem Valideneinkommen von Fr. 65'000.-- und einem Invalideneinkommen von Fr. 58'980.-- auszugehen wÃ¤re, was nicht zutrifft, wÃ¼rde sich am Ergebnis nichts Ã¤ndern. Der InvaliditÃ¤tsgrad wÃ¼rde diesfalls rund 9 % betragen, womit ein Rentenanspruch nach wie vor ausgeschlossen wÃ¤re.Â Â</w:t>
      </w:r>
    </w:p>
    <w:p>
      <w:r>
        <w:t>Â Â Â Â Â Â Â Â  Damit steht fest, dass die von der IV-Stelle angeordnete Aufhebung der Rente gerechtfertigt ist.</w:t>
      </w:r>
    </w:p>
    <w:p>
      <w:r>
        <w:rPr>
          <w:b/>
        </w:rPr>
        <w:t>E. 5</w:t>
      </w:r>
    </w:p>
    <w:p>
      <w:r>
        <w:t>5.1Â Â Â Â  Zu prÃ¼fen bleibt, ob die IV-Stelle die Rente zu Recht rÃ¼ckwirkend auf den 1. September 2002 aufgehoben und entsprechend die ab diesem Zeitpunkt von der BeschwerdefÃ¼hrerin bezogenen Renten zurÃ¼ckgefordert hat. Das hÃ¤ngt davon ab, ob die BeschwerdefÃ¼hrerin die Meldepflicht nach Art. 77 IVV verletzt hat.</w:t>
      </w:r>
    </w:p>
    <w:p>
      <w:r>
        <w:t>5.2Â Â Â Â  Die IV-Stelle ging im angefochtenen Entscheid davon aus, dass die BeschwerdefÃ¼hrerin die rentenausschliessende Aufnahme der selbstÃ¤ndigen ErwerbstÃ¤tigkeit per 1. September 2002 nicht gemeldet habe (Urk. 2). Dagegen wendet die BeschwerdefÃ¼hrerin ein, sie habe sich ordnungsgemÃ¤ss bei der SVA bzw. Ausgleichskasse als SelbstÃ¤ndigerwerbende angemeldet und sei per August 2002 als solche erfasst worden (Urk. 1). Sie habe daher davon ausgehen kÃ¶nnen, dass die Informationen an die IV-Stelle weitergeleitet wÃ¼rden.</w:t>
      </w:r>
    </w:p>
    <w:p>
      <w:r>
        <w:t>5.3Â Â Â Â  Im Rahmen der ihr obliegenden Meldepflicht hatte die BeschwerdefÃ¼hrerin nicht nur Ãnderungen in den gesundheitlichen, sondern auch in den erwerblichen VerhÃ¤ltnissen der IV-Stelle zu melden, worauf in den RentenverfÃ¼gungen ausdrÃ¼cklich hingewiesen wurde. Die BeschwerdefÃ¼hrerin hÃ¤tte die IV-Stelle deshalb von der rentenausschliessenden Aufnahme der selbstÃ¤ndigen ErwerbstÃ¤tigkeit per 1. September 2002 unverzÃ¼glich in Kenntnis setzen sollen (BGE 118 V 214). Dies hat sie unterlassen.</w:t>
      </w:r>
    </w:p>
    <w:p>
      <w:r>
        <w:t>Â Â Â Â Â Â Â Â  Entgegen ihrer Ansicht kam sie dadurch, dass sie sich bei der Ausgleichskasse als SelbstÃ¤ndigerwerbende angemeldet hat, ihrer Meldepflicht nicht nach. Von einer Ausgleichskasse kann nicht erwartet werden, dass sie die IV-Stelle von sich aus Ã¼ber die EinkÃ¼nfte einer ihr angeschlossenen SelbstÃ¤ndigerwerbenden informiert, da ihr gar nicht bekannt ist, ob sie eine Rente bezieht. Nach der Rechtsprechung genÃ¼gt daher der Umstand, dass die Versicherte mit der Ausgleichskasse BeitrÃ¤ge abrechnet, nicht zur Annahme der ErfÃ¼llung der Meldepflicht (ZAK 1981 S. 95). DarÃ¼ber hinaus ist auch die IV-Stelle weder in der Lage noch verpflichtet, sich bei der AHV Ã¼ber die abgerechneten EinkÃ¼nfte aus selbstÃ¤ndiger ErwerbstÃ¤tigkeit zu informieren.</w:t>
      </w:r>
    </w:p>
    <w:p>
      <w:r>
        <w:t>Â Â Â Â Â Â Â Â  Damit steht fest, dass die BeschwerdefÃ¼hrerin ihrer zumutbaren Meldepflicht nicht nachgekommen ist. Die Rente ist damit rÃ¼ckwirkend auf den 1. September 2002 aufzuheben. Dies hat zur Folge, dass die BeschwerdefÃ¼hrerin die seit diesem Zeitpunkt bezogenen Renten zurÃ¼ckzuerstatten hat.Â</w:t>
      </w:r>
    </w:p>
    <w:p>
      <w:r>
        <w:t>Â Â Â Â Â Â Â Â</w:t>
      </w:r>
    </w:p>
    <w:p>
      <w:r>
        <w:t>6.Â Â Â Â Â Â  Der angefochtene Einspracheentscheid der IV-Stelle vom 27. Dezember 2004, mit welchem die halbe Rente rÃ¼ckwirkend auf den 1. September 2002 aufgehoben und die ab diesem Zeitpunkt bezogenen Renten zurÃ¼ckgefordert wurden, erweist sich damit als korrekt. Die Beschwerde ist deshalb abzuweisen.</w:t>
      </w:r>
    </w:p>
    <w:p>
      <w:r>
        <w:t>Das Gericht erkennt:</w:t>
      </w:r>
    </w:p>
    <w:p>
      <w:r>
        <w:t>1.Â Â Â Â Â Â Â Â  Die Beschwerde wird abgewiesen.</w:t>
      </w:r>
    </w:p>
    <w:p>
      <w:r>
        <w:t>2.Â Â Â Â Â Â Â Â  Das Verfahren ist kostenlos.</w:t>
      </w:r>
    </w:p>
    <w:p>
      <w:r>
        <w:t>3. Zustellung gegen Empfangsschein an:</w:t>
      </w:r>
    </w:p>
    <w:p>
      <w:r>
        <w:t>- Zuppiger &amp; Partner AG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