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IV.2005.00153 vom 28. Februar 2005</w:t>
      </w:r>
    </w:p>
    <w:p>
      <w:r>
        <w:t>ZH Sozialversicherungsgericht, 2005-02-28, DE</w:t>
      </w:r>
    </w:p>
    <w:p>
      <w:r>
        <w:rPr>
          <w:b/>
        </w:rPr>
        <w:t xml:space="preserve">Quelle: </w:t>
      </w:r>
      <w:r>
        <w:t>https://mcp.opencaselaw.ch/entscheid/zh_sozialversicherungsgericht_IV.2005.00153</w:t>
      </w:r>
    </w:p>
    <w:p>
      <w:r>
        <w:t>FR: ZH_SOZIALVERSICHERUNGSGERICHT IV.2005.00153 du 28 février 2005</w:t>
      </w:r>
    </w:p>
    <w:p>
      <w:r>
        <w:t>IT: ZH_SOZIALVERSICHERUNGSGERICHT IV.2005.00153 del 28 febbraio 2005</w:t>
      </w:r>
    </w:p>
    <w:p>
      <w:pPr>
        <w:pStyle w:val="Heading2"/>
      </w:pPr>
      <w:r>
        <w:t>Erwägungen</w:t>
      </w:r>
    </w:p>
    <w:p>
      <w:r>
        <w:rPr>
          <w:b/>
        </w:rPr>
        <w:t>E. 6</w:t>
      </w:r>
    </w:p>
    <w:p>
      <w:r>
        <w:t>6.1Â Â Â Â  Ist die gesuchstellende Person oder ihre Vertretung unverschuldeterweise abgehalten worden, binnen Frist zu handeln, so wird diese wiederhergestellt, sofern sie unter Angabe des Grundes binnen 10 Tagen nach Wegfall des Hindernisses darum ersucht (Art. 41 Abs. 1 ATSG in Verbindung mit Art. 60 Abs. 2 ATSG).</w:t>
      </w:r>
    </w:p>
    <w:p>
      <w:r>
        <w:t>6.2Â Â Â Â  Ein Irrtum Ã¼ber die Berechnung einer Frist, hervorgerufen durch eine von Gesetz und Rechtsprechung abweichende Lehrmeinung, bildet keinen hinreichenden Grund fÃ¼r die Wiederherstellung einer versÃ¤umten Frist. Andere GrÃ¼nde machte der BeschwerdefÃ¼hrer nicht geltend.</w:t>
      </w:r>
    </w:p>
    <w:p>
      <w:r>
        <w:t>7.Â Â Â Â Â Â  Da nach dem Gesagten die Beschwerde nach Ablauf der Rechtsmittelfrist eingereicht worden ist und die Frist nicht wiederhergestellt werden kann, ist auf die Beschwerde nicht einzutreten.</w:t>
      </w:r>
    </w:p>
    <w:p>
      <w:r>
        <w:t>Der Einzelrichter verfÃ¼gt:</w:t>
      </w:r>
    </w:p>
    <w:p>
      <w:r>
        <w:t>1.Â Â Â Â Â Â Â Â  Auf die Beschwerde wird nicht eingetreten.</w:t>
      </w:r>
    </w:p>
    <w:p>
      <w:r>
        <w:t>2.Â Â Â Â Â Â Â Â  Das Verfahren ist kostenlos.</w:t>
      </w:r>
    </w:p>
    <w:p>
      <w:r>
        <w:t>3. Zustellung gegen Empfangsschein an:</w:t>
      </w:r>
    </w:p>
    <w:p>
      <w:r>
        <w:t>- M.___</w:t>
      </w:r>
    </w:p>
    <w:p>
      <w:r>
        <w:t>- Sozialversicherungsanstalt des Kantons ZÃ¼rich, IV-Stelle, unter Beilage des Doppels von Urk. 6</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