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IV.2005.00078 vom 23. September 2005</w:t>
      </w:r>
    </w:p>
    <w:p>
      <w:r>
        <w:t>ZH Sozialversicherungsgericht, 2005-09-23, DE</w:t>
      </w:r>
    </w:p>
    <w:p>
      <w:r>
        <w:rPr>
          <w:b/>
        </w:rPr>
        <w:t xml:space="preserve">Quelle: </w:t>
      </w:r>
      <w:r>
        <w:t>https://mcp.opencaselaw.ch/entscheid/zh_sozialversicherungsgericht_IV.2005.00078</w:t>
      </w:r>
    </w:p>
    <w:p>
      <w:r>
        <w:t>FR: ZH_SOZIALVERSICHERUNGSGERICHT IV.2005.00078 du 23 septembre 2005</w:t>
      </w:r>
    </w:p>
    <w:p>
      <w:r>
        <w:t>IT: ZH_SOZIALVERSICHERUNGSGERICHT IV.2005.00078 del 23 settembre 2005</w:t>
      </w:r>
    </w:p>
    <w:p>
      <w:pPr>
        <w:pStyle w:val="Heading2"/>
      </w:pPr>
      <w:r>
        <w:t>Erwägungen</w:t>
      </w:r>
    </w:p>
    <w:p>
      <w:r>
        <w:rPr>
          <w:b/>
        </w:rPr>
        <w:t>E. 2</w:t>
      </w:r>
    </w:p>
    <w:p>
      <w:r>
        <w:t>/</w:t>
      </w:r>
    </w:p>
    <w:p>
      <w:r>
        <w:rPr>
          <w:b/>
        </w:rPr>
        <w:t>E. 2.2</w:t>
      </w:r>
    </w:p>
    <w:p>
      <w:r>
        <w:t>2.2.1Â Â  Bis zum 31. Dezember 2000 enthielt Art. 6 Abs. 1 IVG die sogenannte Versicherungsklausel, wonach Anspruch auf Leistungen gemÃ¤ss den Bestimmungen des IVG alle bei Eintritt der InvaliditÃ¤t versicherten Schweizer BÃ¼rger, AuslÃ¤nder und Staatenlosen hatten. Diese ist auf den 1. Januar 2001 dahingefallen (mit der Ãnderung des Bundesgesetzes Ã¼ber die Alters- und Hinterlassenenversicherung, AHVG, vom 23. Juni 2000 einhergehende Ãnderung des IVG; AS 2000 2677 ff.; vgl. auch BBl 1999 5000 f.). Neuerdings haben schweizerische und auslÃ¤ndische StaatsangehÃ¶rige sowie Staatenlose Anspruch auf Leistungen gemÃ¤ss den nachstehenden Bestimmungen. Sowohl nach altem wie nach neuem Recht bleibt Art. 39 IVG vorbehalten.</w:t>
      </w:r>
    </w:p>
    <w:p>
      <w:r>
        <w:t>Â Â Â Â Â Â Â Â  AuslÃ¤ndische StaatsangehÃ¶rige sind, vorbehÃ¤ltlich Art. 9 Abs. 3 IVG, nur anspruchsberechtigt, solange sie ihren Wohnsitz und gewÃ¶hnlichen Aufenthalt (seit 1. Januar 2003: Art. 13 ATSG) in der Schweiz haben und sofern sie bei Eintritt der InvaliditÃ¤t wÃ¤hrend mindestens eines vollen Jahres BeitrÃ¤ge geleistet oder sich ununterbrochen wÃ¤hrend zehn Jahren in der Schweiz aufgehalten haben (Art. 6 Abs. 2 Satz 1 IVG).</w:t>
      </w:r>
    </w:p>
    <w:p>
      <w:r>
        <w:t>Â Â Â Â Â Â Â Â  GemÃ¤ss Art. 4 der Ãbergangsbestimmungen zur Ãnderung des IVG vom 23. Juni 2000 kÃ¶nnen Personen, denen keine Rente zustand, weil sie im Zeitpunkt der InvaliditÃ¤t (gemeint wohl: des Eintritts der InvaliditÃ¤t) nicht versichert waren, verlangen, dass ihr Anspruch auf Grund der neuen Bestimmungen Ã¼berprÃ¼ft wird (Satz 1); ein Anspruch auf eine Rente entsteht frÃ¼hestens mit dem Inkrafttreten dieser Bestimmung (Satz 2) (vgl. Entscheid des EidgenÃ¶ssischen Versicherungsgerichts in Sachen Y. vom 21. Juli 2003, I 742/02 Erw. 3.2).</w:t>
      </w:r>
    </w:p>
    <w:p>
      <w:r>
        <w:rPr>
          <w:b/>
        </w:rPr>
        <w:t>E. 2.2.2</w:t>
      </w:r>
    </w:p>
    <w:p>
      <w:r>
        <w:t>Anspruch auf ordentliche Renten der Invalidenversicherung haben die rentenberechtigten versicherten Personen, die bei Eintritt der InvaliditÃ¤t wÃ¤hrend mindestens eines vollen Jahres BeitrÃ¤ge geleistet haben (Art. 36 Abs. 1 IVG). GemÃ¤ss Art. 36 Abs. 2 IVG sind fÃ¼r die Berechnung der ordentlichen Invalidenrente - vorbehÃ¤ltlich Abs. 3 - die Bestimmungen des AHVG sinngemÃ¤ss anwendbar (vgl. BGE 124 V 159); der Bundesrat kann ergÃ¤nzende Vorschriften erlassen. Nach Art. 32 Abs. 1 der Verordnung Ã¼ber die Invalidenversicherung (IVV) in Verbindung mit Art. 50 der Verordnung Ã¼ber die Alters- und Hinterlassenenversicherung (AHVV) und Art. 29 ter Abs. 2 AHVG liegt ein volles Beitragsjahr vor, wenn eine Person insgesamt lÃ¤nger als elf Monate im Sinne von Art. 1a oder 2 AHVG versichert war und wÃ¤hrend dieser Zeit den Mindestbeitrag bezahlt hat oder Beitragszeiten im Sinne von Art. 29 ter Abs. 2 Buchstaben b und c AHVG aufweist.</w:t>
      </w:r>
    </w:p>
    <w:p>
      <w:r>
        <w:rPr>
          <w:b/>
        </w:rPr>
        <w:t>E. 2.2.3</w:t>
      </w:r>
    </w:p>
    <w:p>
      <w:r>
        <w:t>Anspruch auf eine ausserordentliche Rente haben unter anderem invalide AuslÃ¤nder und Staatenlose, die als Kinder die Voraussetzungen von Art. 9 Abs. 3 IVG erfÃ¼llt haben (Art. 39 Abs. 3 IVG).</w:t>
      </w:r>
    </w:p>
    <w:p>
      <w:r>
        <w:t>Â Â Â Â Â Â Â Â  GemÃ¤ss Art. 9 Abs. 3 IVG haben auslÃ¤ndische StaatsangehÃ¶rige mit Wohnsitz und gewÃ¶hnlichem Aufenthalt (Art. 13 ATSG) in der Schweiz, die das 20. Altersjahr noch nicht vollendet haben, Anspruch auf Eingliederungsmassnahmen, wenn sie selbst die Voraussetzungen nach Art. 6 Abs. 2 IVG erfÃ¼llt haben.</w:t>
      </w:r>
    </w:p>
    <w:p>
      <w:r>
        <w:t>2.2.4Â Â  Diesen innerstaatlichen Bestimmungen gehen die zwischenstaatlichen Vereinbarungen vor, welche die Schweiz mit auslÃ¤ndischen Staaten abgeschlossen hat, um die Rechtsstellung der beidseitigen AngehÃ¶rigen in der Sozialversicherung zu regeln (BGE 121 V 253 Erw. 1a, 119 V 103 Erw. 4b mit Hinweis). GemÃ¤ss Art. 2 des Abkommens zwischen der Schweizerischen Eidgenossenschaft und der ehemaligen FÃ¶derativen Volksrepublik Jugoslawien Ã¼ber Sozialversicherung vom 8. Juni 1962 (in Kraft seit dem 1. MÃ¤rz 1964) unter BerÃ¼cksichtigung des Zusatzabkommens vom 9. Juli 1982 (in Kraft seit dem 1. Januar 1984), welches auch auf die Nachfolgestaaten Anwendung findet, sind die jugoslawischen StaatsangehÃ¶rigen in Bezug auf AnsprÃ¼che gegenÃ¼ber der schweizerischen Invalidenversicherung den SchweizerbÃ¼rgern gleichgestellt, soweit das Abkommen und dessen Schlussprotokoll nichts Abweichendes bestimmen. Dementsprechend haben jugoslawische StaatsangehÃ¶rige Anspruch auf ordentliche Renten der Invalidenversicherung, sofern sie im Sinne der schweizerischen Gesetzgebung invalid sind (Art. 2 in Verbindung mit Art. 8 lit. c und Art. 7 lit. a des Abkommens). Eine Abweichung findet sich hingegen bei den ausserordentlichen Invalidenrenten: Darauf besteht ein Anspruch, wenn jugoslawische StaatsangehÃ¶rige in der Schweiz Wohnsitz haben und sie sich unmittelbar vor dem Zeitpunkt, von welchem an die Rente verlangt wird, ununterbrochen wÃ¤hrend mindestens fÃ¼nf voller Jahre in der Schweiz aufgehalten haben (Art. 8 Abs. 1 lit. d in Verbindung mit Art. 7 lit. b des Abkommens), wobei im Ãbrigen die nÃ¤mlichen Anspruchsvoraussetzungen wie fÃ¼r schweizerische StaatsangehÃ¶rige gelten (Art. 2 des Abkommens).</w:t>
      </w:r>
    </w:p>
    <w:p>
      <w:r>
        <w:t>2.3Â Â Â Â  Der Aufenthalt von AuslÃ¤nderinnen und AuslÃ¤ndern in der Schweiz wird unter anderem im Bundesgesetz Ã¼ber Aufenthalt und Niederlassung der AuslÃ¤nder (ANAG) vom 26. MÃ¤rz 1931 geregelt sowie im bis zum 30. September 1999 in Kraft gewesenen Asylgesetz (AsylG) vom 5. Oktober 1979. Dieses wurde am 26. Juni 1998 revidiert und am 1. Oktober 1999 in Kraft gesetzt. Der Wortlaut der nun folgend zitierten Bestimmungen wurde mit der Revision vom 26. Juni 1998 unverÃ¤ndert Ã¼bernommen, jedoch nicht mehr in Art. 24 bis 26, sondern nunmehr in Art. 58 bis 60 AsylG festgehalten.</w:t>
      </w:r>
    </w:p>
    <w:p>
      <w:r>
        <w:t>Â Â Â Â Â Â Â Â  GemÃ¤ss Art. 58 AsylG richtet sich die Rechtsstellung der FlÃ¼chtlinge in der Schweiz nach dem fÃ¼r AuslÃ¤nderinnen und AuslÃ¤nder geltenden Recht, soweit nicht besondere Bestimmungen, namentlich des Asylgesetzes und des Abkommens vom 28. Juli 1951 Ã¼ber die Rechtsstellung der FlÃ¼chtlinge anwendbar sind.</w:t>
      </w:r>
    </w:p>
    <w:p>
      <w:r>
        <w:t>Â Â Â Â Â Â Â Â  Personen, denen die Schweiz Asyl gewÃ¤hrt hat oder die als FlÃ¼chtlinge vorlÃ¤ufig aufgenommen wurden, gelten gegenÃ¼ber allen eidgenÃ¶ssischen und kantonalen BehÃ¶rden als FlÃ¼chtlinge im Sinne des Asylgesetzes sowie des Abkommens vom 28. Juli 1951 Ã¼ber die Rechtsstellung der FlÃ¼chtlinge (Art. 59 AsylG).</w:t>
      </w:r>
    </w:p>
    <w:p>
      <w:r>
        <w:t>Â Â Â Â Â Â Â Â  Personen, denen in der Schweiz Asyl gewÃ¤hrt wurde, haben Anspruch auf eine Aufenthaltsbewilligung im Kanton, in dem sie sich ordnungsgemÃ¤ss aufhalten (Art. 60 Abs. 1 AylG). Personen, denen die Schweiz Asyl gewÃ¤hrt hat und die sich seit mindestens fÃ¼nf Jahren ordnungsgemÃ¤ss in der Schweiz aufhalten, haben gemÃ¤ss Art. 60 Abs. 2 AsylG Anspruch auf eine Niederlassungsbewilligung, wenn gegen sie kein Ausweisungsgrund nach Art. 10 Absatz 1 Buchstabe a oder b des ANAG vorliegt.</w:t>
      </w:r>
    </w:p>
    <w:p>
      <w:r>
        <w:rPr>
          <w:b/>
        </w:rPr>
        <w:t>E. 2.4</w:t>
      </w:r>
    </w:p>
    <w:p>
      <w:r>
        <w:t>FlÃ¼chtlinge erwerben mit der AsylgewÃ¤hrung einen besonderen rechtlichen Status mit der Folge, dass sie nicht mehr dem Schutz ihres Heimatstaates unterstehen. Sie kÃ¶nnen sich daher gegebenenfalls auch nicht auf ein Sozialversicherungsabkommen berufen, welches die Schweiz mit ihrem Heimatland abgeschlossen hat. Ihr Rentenanspruch richtet sich vielmehr ausschliesslich nach den Bestimmungen des IVG und des Bundesbeschlusses Ã¼ber die Rechtsstellung der FlÃ¼chtlinge und Staatenlosen in der Alters-, Hinterlassenen- und Invalidenversicherung (FlÃ¼B; unverÃ¶ffentlichtes Urteil des EidgenÃ¶ssischen Versicherungsgerichts in Sachen B. vom 13. Januar 1999, I 470/97).</w:t>
      </w:r>
    </w:p>
    <w:p>
      <w:r>
        <w:t>Â Â Â Â Â Â Â Â  GemÃ¤ss Art. 1 FlÃ¼B haben FlÃ¼chtlinge mit Wohnsitz und gewÃ¶hnlichem Aufenthalt in der Schweiz unter den gleichen Voraussetzungen wie Schweizer BÃ¼rger Anspruch auf ordentliche Renten der Alters- und Hinterlassenenversicherung sowie auf ordentliche Renten und HilflosenentschÃ¤digungen der Invalidenversicherung. Das Erfordernis des Wohnsitzes und des gewÃ¶hnlichen Aufenthalts ist von jeder Person, fÃ¼r die eine Rente ausgerichtet wird, einzeln zu erfÃ¼llen (Abs. 1).</w:t>
      </w:r>
    </w:p>
    <w:p>
      <w:r>
        <w:t>Â Â Â Â Â Â Â Â  FlÃ¼chtlinge mit Wohnsitz und gewÃ¶hnlichem Aufenthalt in der Schweiz haben unter den gleichen Voraussetzungen wie Schweizer BÃ¼rger Anspruch auf ausserordentliche Renten der Alters- und Hinterlassenenversicherung sowie der Invalidenversicherung, wenn sie sich unmittelbar vor dem Zeitpunkt, von welchem an die Rente verlangt wird, ununterbrochen fÃ¼nf Jahre in der Schweiz aufgehalten haben.</w:t>
      </w:r>
    </w:p>
    <w:p>
      <w:r>
        <w:rPr>
          <w:b/>
        </w:rPr>
        <w:t>E. 3</w:t>
      </w:r>
    </w:p>
    <w:p>
      <w:r>
        <w:t>3.1Â Â Â Â  Streitig und zu prÃ¼fen ist, ob der BeschwerdefÃ¼hrer Anspruch auf eine Invalidenrente der schweizerischen Invalidenversicherung hat.</w:t>
      </w:r>
    </w:p>
    <w:p>
      <w:r>
        <w:t>3.2Â Â Â Â  Die Beschwerdegegnerin verneinte einen Rentenanspruch des Versicherten mit der BegrÃ¼ndung, dass die versicherungsmÃ¤ssigen Voraussetzungen nicht erfÃ¼llt seien. WÃ¤hrend in der VerfÃ¼gung vom 9. September 2004 (Urk. 7/11) ausgefÃ¼hrt wurde, er sei bereits invalid in die Schweiz eingereist, stellte sich die Beschwerdegegnerin im Einspracheentscheid vom 8. Dezember 2004 (Urk. 2) auf den Standpunkt, dass es beim Versicherten im massgebenden Zeitpunkt des Eintritts des Versicherungsfalls an der ErfÃ¼llung der erforderlichen Beitragspflicht fehle.</w:t>
      </w:r>
    </w:p>
    <w:p>
      <w:r>
        <w:rPr>
          <w:b/>
        </w:rPr>
        <w:t>E. 3.3</w:t>
      </w:r>
    </w:p>
    <w:p>
      <w:r>
        <w:t>DemgegenÃ¼ber machte der BeschwerdefÃ¼hrer im Wesentlichen geltend, dass er als BÃ¼rger von Serbien-Montenegro gestÃ¼tzt auf den zwischen der Schweiz und Jugoslawien geltenden Staatsvertrag vom 8. Juni 1962 und dem Zusatzabkommen vom 9. Juli 1982 nach fÃ¼nfjÃ¤hrigem ununterbrochenem Aufenthalt und Wohnsitz in der Schweiz Anspruch auf eine ausserordentliche Invalidenrente habe. Aufgrund dessen, dass er am 1. MÃ¤rz 1995 in die Schweiz eingereist sei, habe er grundsÃ¤tzlich ab 1. MÃ¤rz 2000 Anspruch auf eine ausserordentliche Rente. Da die IV-Anmeldung vom 29. August 2003 jedoch verspÃ¤tet erfolgt sei, sei er gestÃ¼tzt auf Art. 48 Abs. 2 IVG fÃ¼r die zwÃ¶lf vorangehenden Monate, folglich ab August 2002, anspruchsberechtigt.</w:t>
      </w:r>
    </w:p>
    <w:p>
      <w:r>
        <w:rPr>
          <w:b/>
        </w:rPr>
        <w:t>E. 4.1</w:t>
      </w:r>
    </w:p>
    <w:p>
      <w:r>
        <w:t>ZunÃ¤chst ist zu prÃ¼fen, in welchem Zeitpunkt der Versicherungsfall eingetreten ist respektive die fÃ¼r die beanspruchte Rente massgebenden Voraussetzungen erfÃ¼llt waren.</w:t>
      </w:r>
    </w:p>
    <w:p>
      <w:r>
        <w:t>4.2Â Â Â Â  Den Akten lÃ¤sst sich entnehmen, dass der BeschwerdefÃ¼hrer bereits vor der Einreise in die Schweiz am 1. MÃ¤rz 1995 an einer Epilepsie mit konvulsiven AnfÃ¤llen gelitten hatte und gemÃ¤ss seinen Angaben deswegen in seiner Heimat bereits therapiert worden war, allerdings ohne Erfolg. Hinweise darauf, dass er wegen dieses Leidens vor dem Verlassen seiner Heimat leistungsbegrÃ¼ndend in der Arbeits- und ErwerbsfÃ¤higkeit eingeschrÃ¤nkt gewesen wÃ¤re, bestehen aufgrund der Akten nicht. Zu diesem Schluss kam auch der IV-interne Arzt, Dr. med. B.___, in seiner Stellungnahme vom 6. Oktober 2004 (Urk. 7/7).</w:t>
      </w:r>
    </w:p>
    <w:p>
      <w:r>
        <w:t>Â Â Â Â Â Â Â Â  Auch bestehen keine Anhaltspunkte dafÃ¼r, dass sich beim BeschwerdefÃ¼hrer bereits vor seiner Einreise in die Schweiz eine psychische StÃ¶rung mit Krankheitswert entwickelt hatte. So weist die sich aus den nach der Anmeldung bei der IV-Stelle (Urk. 7/40) eingeholten medizinischen Akten ergebende Diagnose einer akuten paranoid-schizophrenieformen Psychose unklarer Aetiologie (Urk. 7/13/2, Urk. 7/13/4) auf eine kurzfristig eingetretene Symptomatik hin, darf doch fÃ¼r die Annahme dieser Diagnose gemÃ¤ss der in der ICD-10 bei F23.2 angefÃ¼hrten Umschreibung der Ãbergang von einem nichtpsychotischen in einen eindeutig psychotischen Zustand innerhalb von hÃ¶chstens zwei Wochen erfolgt sein. Hinzu kommt, dass der BeschwerdefÃ¼hrer glaubhaft verneinte, in der Vergangenheit an Ich-StÃ¶rungen in Sinne von Fremdbeeinflussung, Gedankenlesen, Gedankeneingabe, Gedankenentzug gelitten zu haben (Urk. 7/13/2).</w:t>
      </w:r>
    </w:p>
    <w:p>
      <w:r>
        <w:rPr>
          <w:b/>
        </w:rPr>
        <w:t>E. 4.3</w:t>
      </w:r>
    </w:p>
    <w:p>
      <w:r>
        <w:t>Aktenkundig ist sodann, dass der BeschwerdefÃ¼hrer ab dem 4. Mai 1995 wegen eines psychotischen Zustandsbildes im Spital A.___ hospitalisiert war (Urk. 7/13/2). Am 7. Mai 1995 stÃ¼rzte er sich aus dem Fenster des Spitals und zog sich dabei im Wesentlichen eine Luxationsfraktur beim LWK 2 und 3 zu (Urk. 7/13/2). Zwar lÃ¤sst sich den Akten nicht entnehmen, dass der Versicherte vor Eintritt des Gesundheitsschadens eine ErwerbstÃ¤tigkeit ausgeÃ¼bt hat. Angesichts des jugendlichen Alters ist jedoch davon auszugehen, dass er ohne Gesundheitsschaden zumindest einer HilfsarbeitertÃ¤tigkeit nachgegangen wÃ¤re, weshalb nach dem Gesagten die fÃ¼r die ErÃ¶ffnung der Wartefrist geforderte ArbeitsunfÃ¤higkeit von mindestens 20 % zu bejahen ist (AHI 1998 S. 124 Erw. 3c). Was die ArbeitsunfÃ¤higkeit wÃ¤hrend der Dauer des Wartejahres betrifft, wurde der BeschwerdefÃ¼hrer gemÃ¤ss dem Bericht des Spitals A.___ vom 6. Juli 2004 (Urk. 7/13/1) ab dem 7. Mai 1995 bis zum 31. Januar 1996 als zu 100 % arbeitsunfÃ¤hig erachtet. Hinsichtlich des weiteren Krankheitsverlaufs bis zum Ablauf des Wartejahres am 6. Mai 1996 enthalten die medizinischen Akten keine Angaben. Aufgrund der Schwere des am 7. Mai 1995 eingetretenen Gesundheitsschadens ist jedoch mit Ã¼berwiegender Wahrscheinlichkeit davon auszugehen, dass das Wartejahr am 6. Mai 1996 abgelaufen ist, was im Ãbrigen unbestritten ist (Urk. 2, Urk. 10). Auch kann bei dieser Sachlage angenommen werden, dass anschliessend zumindest eine 40%ige und somit rentenbegrÃ¼ndende ErwerbsunfÃ¤higkeit bestand.</w:t>
      </w:r>
    </w:p>
    <w:p>
      <w:r>
        <w:rPr>
          <w:b/>
        </w:rPr>
        <w:t>E. 5</w:t>
      </w:r>
    </w:p>
    <w:p>
      <w:r>
        <w:t>5.1Â Â Â Â  Im Weiteren ist zu prÃ¼fen, ob der BeschwerdefÃ¼hrer bei Eintritt des Versicherungsfalls die Anspruchsvoraussetzungen fÃ¼r eine schweizerische Invalidenrente erfÃ¼llt hat.</w:t>
      </w:r>
    </w:p>
    <w:p>
      <w:r>
        <w:t>5.2Â Â Â Â  Wie bereits ausgefÃ¼hrt wird fÃ¼r den Anspruch auf eine ordentliche Rente vorausgesetzt, dass die versicherte Person bei Eintritt der InvaliditÃ¤t wÃ¤hrend mindestens eines vollen Jahres BeitrÃ¤ge geleistet hat (Art. 36 IVG). Dieses Erfordernis erfÃ¼llt der BeschwerdefÃ¼hrer unbestrittenermassen nicht. Zwar ist im Gegensatz zur Rechtslage vor Inkrafttreten der 10. AHV-Revision am 1. Januar 1997 eine persÃ¶nliche Beitragsentrichtung nicht mehr erforderlich. Vielmehr kann eine nie erwerbstÃ¤tig gewesene versicherte Person das gesetzliche Erfordernis der Mindestbeitragsdauer nach Art. 36 Abs. 1 IVG auch dadurch erfÃ¼llen, dass ihr Ehegatte BeitrÃ¤ge von mindestens der doppelten HÃ¶he des Mindestbeitrages bezahlt hat (Art. 3 Abs. 3 lit. a AHVG). Da die neuen Vorschriften gemÃ¤ss Ziff. 1 lit. c Abs. 1 Satz 1 der Ãbergangsbestimmungen zur 10. AHV-Revision (ÃbBest. AHV 10) grundsÃ¤tzlich fÃ¼r alle Renten gelten, auf welche der Anspruch nach dem 31. Dezember 1996 entsteht, fÃ¤llt vorliegend die MÃ¶glichkeit einer ErfÃ¼llung der Beitragspflicht durch den Ehegatten ausser Betracht, ist doch der Versicherungsfall bereits am 1. Mai 1996 eingetreten (Erw. 4.3). Ein Anspruch auf eine ordentliche Invalidenrente ist somit von vornherein ausgeschlossen.</w:t>
      </w:r>
    </w:p>
    <w:p>
      <w:r>
        <w:t>5.3Â Â Â Â  Im Weiteren stellt sich die Frage, ob der BeschwerdefÃ¼hrer eine ausserordentliche Rente beanspruchen kann. DiesbezÃ¼glich wird sowohl im Abkommen zwischen der Schweizerischen Eidgenossenschaft und der FÃ¶derativen Volksrepublik Jugoslawien Ã¼ber Sozialversicherung als auch im FlÃ¼B ein ununterbrochener fÃ¼nfjÃ¤hriger Aufenthalt in der Schweiz vorausgesetzt (Art. 8 Abs. 1 lit. d in Verbindung mit Art. 7 lit. b des Abkommens, Art. 1 Abs. 2 FlÃ¼B). Damit kann die Frage, welcher Erlass auf den Versicherten zur Anwendung kommt, offen bleiben.</w:t>
      </w:r>
    </w:p>
    <w:p>
      <w:r>
        <w:t>Â Â Â Â Â Â Â Â  Wie bereits ausgefÃ¼hrt (Erw. 4.3) ist der Versicherungsfall am 6. Mai 1996 eingetreten. In diesem Zeitpunkt hatte der BeschwerdefÃ¼hrer sich jedoch noch nicht wÃ¤hrend fÃ¼nf Jahren ununterbrochen in der Schweiz aufgehalten. So macht er denn selbst in der Replik geltend, die FÃ¼nfjahresfrist erst am 1. MÃ¤rz 2000 erfÃ¼llt zu haben (Urk. 10 S. 3). Folglich steht ihm fÃ¼r den am 6. Mai 1996 eingetretenen Versicherungsfall wegen fehlender versicherungsmÃ¤ssiger Voraussetzungen grundsÃ¤tzlich kein Anspruch auf eine ausserordentliche Invalidenrente zu. Entgegen seiner Ansicht liegt kein Fall einer rÃ¼ckwirkenden Anmeldung im Sinne von Art. 48 Abs. 2 IVG vor (Urk. 10 S. 3). Denn dies betrifft lediglich die Frage der Rentenausrichtung, setzt aber voraus, dass bereits ein materieller Leistungsanspruch entstanden ist, woran es vorliegend mangelt.</w:t>
      </w:r>
    </w:p>
    <w:p>
      <w:r>
        <w:t>Â Â Â Â Â Â Â Â  Eine Leistungspflicht der Invalidenversicherung ergibt sich auch nicht daraus, dass auf den 1. Januar 2001 die Versicherungsklausel weggefallen ist (vgl. Erw. 2.2.1). Denn dieser Umstand vermag nichts daran zu Ã¤ndern, dass die versicherungsmÃ¤ssigen Voraussetzungen im Zeitpunkt des InvaliditÃ¤tseintritts erfÃ¼llt sein mÃ¼ssen (vorne zitierter Entscheid des EidgenÃ¶ssischen Versicherungsgerichts in Sachen Y. vom 21. Juli 2003, Erw. 5.1). Sodann hat die Heirat mit einer Schweizerin am 11. April 2003 (Urk. 7/40 Ziff. 1.5) ebenfalls keinen Einfluss auf die Anspruchsberechtigung, zumal der Versicherte ohne ErfÃ¼llung der versicherungsmÃ¤ssigen Voraussetzungen selbst bei einem automatischen Erwerb des Schweizer BÃ¼rgerrechts infolge Heirat - seit 1. Januar 1992 ist eine erleichterte EinbÃ¼rgerung vorgesehen (Art. 27 des Bundesgesetzes Ã¼ber Erwerb und Verlust des Schweizer BÃ¼rgerrechts, BÃ¼G) - nichts zu seinen Gunsten ableiten kÃ¶nnte (BGE 108 V 61 ff.).</w:t>
      </w:r>
    </w:p>
    <w:p>
      <w:r>
        <w:t>Â Â Â Â Â Â Â Â  Schliesslich bestehen aufgrund der Akten keine Anhaltspunkte dafÃ¼r, dass bis zum massgebenden Zeitpunkt des Erlasses des Einspracheentscheides vom 8. Dezember 2004 (Urk. 2) ein neuer Versicherungsfall eingetreten wÃ¤re. Ein solcher lÃ¤ge dann vor, wenn der BeschwerdefÃ¼hrer, nachdem seine gegenwÃ¤rtige ErwerbsunfÃ¤higkeit unter das rentenbegrÃ¼ndende Ausmass von 40 % gesunken wÃ¤re, von einer neuen InvaliditÃ¤t betroffen wÃ¼rde (ZAK 1965 S. 40). Vielmehr ist mit Ã¼berwiegender Wahrscheinlichkeit davon auszugehen, dass der Gesundheitszustand des Versicherten nach Ablauf des Wartejahres am 6. Mai 1996 bis zum angefochtenen Einspracheentscheid im Wesentlichen unverÃ¤ndert geblieben ist. So ergibt sich aus dem Bericht der OrthopÃ¤dischen UniversitÃ¤tsklinik Balgrist vom 1. April 2004 (Urk. 7/17), dass der bereits seit Jahren querschnittgelÃ¤hmte BeschwerdefÃ¼hrer mit konstantem neurologischem Ausfallmuster zufriedenstellend habe rehabilitiert werden kÃ¶nnen. Zur Erhaltung dieses Gesundheitszustandes und zur KrÃ¤ftigung der oberen ExtremitÃ¤ten seien eine FortfÃ¼hrung der Physiotherapie und zudem ein entsprechendes KrÃ¤ftigungstraining angezeigt. Im Vergleich zum Bericht vom 19. Dezember 1995 (Urk. 7/13/2) wurde von einem konstanten Krankheitsverlauf gesprochen. Zu keiner anderen Beurteilung fÃ¼hrt der Umstand, dass der Versicherte ab dem 19. Januar 1998 bis zum 30. Juni 2003 berufstÃ¤tig war, handelte es sich dabei doch um eine Arbeit in einer geschÃ¼tzten WerkstÃ¤tte mit einem sehr geringen Lohn (fÃ¼r das Jahr 2000: Fr. 2'806.--; Urk. 7/36). Damit kann aus der AusÃ¼bung dieser TÃ¤tigkeit nicht auf eine hinsichtlich des Rentenanspruchs wesentliche VerÃ¤nderung des Gesundheitszustands geschlossen werden.</w:t>
      </w:r>
    </w:p>
    <w:p>
      <w:r>
        <w:rPr>
          <w:b/>
        </w:rPr>
        <w:t>E. 6</w:t>
      </w:r>
    </w:p>
    <w:p>
      <w:r>
        <w:t>Zusammenfassend ist festzuhalten, dass der BeschwerdefÃ¼hrer mangels ErfÃ¼llung der versicherungsmÃ¤ssigen Voraussetzungen im Zeitpunkt des Eintritts der InvaliditÃ¤t weder eine ordentliche noch eine ausserordentliche Rente der schweizerischen Invalidenversicherung beanspruchen kann. Somit ist auch ein Anspruch auf ErgÃ¤nzungsleistungen von vornherein ausgeschlossen (vgl. Art. 1 Abs. 1 des Bundesgesetzes Ã¼ber ErgÃ¤nzungsleistungen zur Alters-, Hinterlassenen- und Invalidenversicherung, ELG), weshalb sich die beantragte Ãberweisung der Sache an das Amt fÃ¼r Zusatzleistungen erÃ¼brigt (Urk. 1).</w:t>
      </w:r>
    </w:p>
    <w:p>
      <w:r>
        <w:t>Â Â Â Â Â Â Â Â  Diese ErwÃ¤gungen fÃ¼hren zur Abweisung der Beschwerde.</w:t>
      </w:r>
    </w:p>
    <w:p>
      <w:r>
        <w:t>Das Gericht erkennt:</w:t>
      </w:r>
    </w:p>
    <w:p>
      <w:r>
        <w:t>1.Â Â Â Â Â Â Â Â  Die Beschwerde wird abgewiesen.</w:t>
      </w:r>
    </w:p>
    <w:p>
      <w:r>
        <w:t>2.Â Â Â Â Â Â Â Â  Das Verfahren ist kostenlos.</w:t>
      </w:r>
    </w:p>
    <w:p>
      <w:r>
        <w:t>3. Zustellung gegen Empfangsschein an:</w:t>
      </w:r>
    </w:p>
    <w:p>
      <w:r>
        <w:t>- Rechtsdienst fÃ¼r Behinderte</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