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IV.2005.00046 vom 18. April 2006</w:t>
      </w:r>
    </w:p>
    <w:p>
      <w:r>
        <w:t>ZH Sozialversicherungsgericht, 2006-04-18, DE</w:t>
      </w:r>
    </w:p>
    <w:p>
      <w:r>
        <w:rPr>
          <w:b/>
        </w:rPr>
        <w:t xml:space="preserve">Quelle: </w:t>
      </w:r>
      <w:r>
        <w:t>https://mcp.opencaselaw.ch/entscheid/zh_sozialversicherungsgericht_IV.2005.00046</w:t>
      </w:r>
    </w:p>
    <w:p>
      <w:r>
        <w:t>FR: ZH_SOZIALVERSICHERUNGSGERICHT IV.2005.00046 du 18 avril 2006</w:t>
      </w:r>
    </w:p>
    <w:p>
      <w:r>
        <w:t>IT: ZH_SOZIALVERSICHERUNGSGERICHT IV.2005.00046 del 18 aprile 2006</w:t>
      </w:r>
    </w:p>
    <w:p>
      <w:pPr>
        <w:pStyle w:val="Heading2"/>
      </w:pPr>
      <w:r>
        <w:t>Erwägungen</w:t>
      </w:r>
    </w:p>
    <w:p>
      <w:r>
        <w:rPr>
          <w:b/>
        </w:rPr>
        <w:t>E. 1</w:t>
      </w:r>
    </w:p>
    <w:p>
      <w:r>
        <w:t>1.1Â Â Â Â  Im angefochtenen Einspracheentscheid werden die gesetzlichen Bestimmungen und GrundsÃ¤tze Ã¼ber den InvaliditÃ¤tsbegriff, die Voraussetzungen und den Umfang des Rentenanspruchs (Art. 8 des Bundesgesetzes Ã¼ber den Allgemeinen Teil des Sozialversicherungsgesetzes [ATSG] und Art. 4 Abs. 1 sowie 28 Abs. 1 und 1 bis des Bundesgesetzes Ã¼ber die Invalidenversicherung [IVG]) sowie zu den Aufgaben der Ãrzte zutreffend dargelegt (Urk. 2 S. 2 f.). Darauf wird verwiesen.</w:t>
      </w:r>
    </w:p>
    <w:p>
      <w:r>
        <w:rPr>
          <w:b/>
        </w:rPr>
        <w:t>E. 1.2</w:t>
      </w:r>
    </w:p>
    <w:p>
      <w:r>
        <w:t>ErgÃ¤nzend bleibt anzumerken, dass das Sozialversicherungsgericht den Sachverhalt von Amtes wegen festzustellen und alle Beweismittel objektiv zu prÃ¼fen hat, unabhÃ¤ngig davon, von wem sie stammen, und danach zu entscheiden, ob die verfÃ¼gbaren Unterlagen eine zuverlÃ¤ssige Beurteilung des strittigen Leistungsanspruches gestatten. Insbesondere darf es bei einander widersprechenden medizinischen Berichten den Prozess nicht erledigen, ohne das gesamte Beweismaterial zu wÃ¼rdigen und die GrÃ¼nde anzugeben, warum es auf die eine und nicht auf die andere medizinische These abstellt (ZAK 1986 S. 188 Erw. 2a). Hinsichtlich eines Arztberichtes ist entscheidend, ob der Bericht fÃ¼r die streitigen Belange umfassend ist, auf allseitigen Untersuchungen beruht, auch die geklagten Beschwerden berÃ¼cksichtigt, in Kenntnis der Vorakten (Anamnese) abgegeben worden ist, in der Beurteilung der medizinischen ZusammenhÃ¤nge und in der Beurteilung der medizinischen Situation einleuchtet und ob die Schlussfolgerungen des Experten begrÃ¼ndet sind (BGE 125 V 352 Erw. 3a, 122 V 160 f. Erw. 1c). Wurde der Sachverhalt ungenÃ¼gend festgestellt, kann das Gericht die Angelegenheit zu neuer Entscheidung an die Vorinstanz zurÃ¼ckweisen (Â§ 26 des Gesetzes Ã¼ber das Sozialversicherungsgericht [GSVGer]).</w:t>
      </w:r>
    </w:p>
    <w:p>
      <w:r>
        <w:t>1.3Â Â Â Â  Wurde eine Rente wegen eines zu geringen InvaliditÃ¤tsgrades verweigert, so wird nach Art. 87 Abs. 4 der Verordnung Ã¼ber die Invalidenversicherung (IVV) eine neue Anmeldung nur geprÃ¼ft, wenn die Voraussetzungen gemÃ¤ss Abs. 3 dieser Bestimmung erfÃ¼llt sind. Danach ist im Revisionsgesuch glaubhaft zu machen, dass sich der Grad der InvaliditÃ¤t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auch tatsÃ¤chlich eingetreten ist; sie hat demnach in analoger Weise wie bei einem Revisionsfall nach Art. 17 Abs. 1 ATSG vorzugehen (vgl. dazu BGE 130 V 71; AHI 1999 S. 84 Erw. 1b mit Hinweisen; vgl. auch AHI 2000 S. 309 Erw. 1b mit Hinweisen). Stellt sie fest, dass der InvaliditÃ¤tsgrad seit Erlass der frÃ¼heren rechtskrÃ¤ftigen VerfÃ¼gung keine VerÃ¤nderung erfahren hat, so weist sie das neue Gesuch ab. Andernfalls hat sie zunÃ¤chst noch zu prÃ¼fen, ob die festgestellte VerÃ¤nderung genÃ¼gt, um nunmehr eine anspruchsbegrÃ¼ndende InvaliditÃ¤t zu bejahen, und hernach zu beschliessen. Im Beschwerdefall obliegt die gleiche materielle PrÃ¼fungspflicht auch dem Gericht (BGE 130 V 75 Erw. 3.2.2 und 3.2.3, 117 V 198 Erw. 3a, 109 V 115 Erw. 2b).</w:t>
      </w:r>
    </w:p>
    <w:p>
      <w:r>
        <w:t>1.4Â Â Â Â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(vgl. BGE 117 V 199 Erw. 3b, 113 V 275 Erw. 1a mit Hinweisen). Ob eine solche Ãnderung eingetreten ist, beurteilt sich durch Vergleich des Sachverhaltes, wie er im Zeitpunkt der ursprÃ¼nglichen RentenverfÃ¼gung bestanden hat, mit demjenigen zur Zeit der streitigen RevisionsverfÃ¼gung respektive des Einspracheentscheides (vgl. BGE 125 V 369 Erw. 2 mit Hinweis; AHI 2000 S. 309 Erw. 1b mit Hinweisen). Unerheblich unter revisionsrechtlichen Gesichtspunkten ist dagegen nach stÃ¤ndiger Rechtsprechung die unterschiedliche Beurteilung eines im Wesentlichen unverÃ¤ndert gebliebenen Sachverhaltes (vgl. BGE 112 V 372 Erw. 2b mit Hinweisen; SVR 1996 IV Nr. 70 S. 204 Erw. 3a).</w:t>
      </w:r>
    </w:p>
    <w:p>
      <w:r>
        <w:t>1.5Â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 Schmerz und ArbeitsunfÃ¤higkeit, St. Gallen 2003, S. 77).</w:t>
      </w:r>
    </w:p>
    <w:p>
      <w:r>
        <w:t>2.Â Â Â Â Â Â  In tatsÃ¤chlicher Hinsicht ist streitig und zu prÃ¼fen, ob der Autounfall des BeschwerdefÃ¼hrers vom 15. Oktober 2002 zu einer Verschlechterung seines Gesundheitszustandes in psychischer und somatischer Hinsicht fÃ¼hrte beziehungsweise ob ganz allgemein eine VerÃ¤nderung der tatsÃ¤chlichen VerhÃ¤ltnisse eingetreten ist, die den Grad der InvaliditÃ¤t in einer fÃ¼r den Anspruch erheblichen Weise beeinflusst. FÃ¼r diese Streitfrage gilt die Zeitspanne zwischen dem 19. August 2002 (Datum der VerfÃ¼gung der IV-Stelle; Urk. 10/17) und dem 25. November 2004 (Datum des vorliegenden Einspracheentscheides; Urk. 2) zu berÃ¼cksichtigen.</w:t>
      </w:r>
    </w:p>
    <w:p>
      <w:r>
        <w:t>3.Â Â Â Â Â Â</w:t>
      </w:r>
    </w:p>
    <w:p>
      <w:r>
        <w:t>3.1Â Â Â Â  In psychiatrischer Hinsicht prÃ¤sentiert sich der Sachverhalt wie folgt:</w:t>
      </w:r>
    </w:p>
    <w:p>
      <w:r>
        <w:t>Im bereits erwÃ¤hnten Urteil des Sozialversicherungsgerichts vom 5. Januar 2004 wurde von einer mit Ã¼berwiegender Wahrscheinlichkeit deutlich unter 40 % liegenden ArbeitsunfÃ¤higkeit hinsichtlich einer kÃ¶rperlich nicht allzu schweren TÃ¤tigkeit ausgegangen. Diese EinschrÃ¤nkung der ArbeitsfÃ¤higkeit basierte auf dem Gutachten des Psychiaters Dr. med. A.___, Arzt fÃ¼r Psychiatrie und Psychotherapie, vom 17. Dezember 2001, worin dieser eine anhaltende somatoforme SchmerzstÃ¶rung (ICD-10 F54.4) mit AnpassungsstÃ¶rung (ICD-10 F43.2) und Entwicklung kÃ¶rperlicher Symptome in psycho-sozialer Drucksituation (ICD-10 F68.0) sowie eine einfach strukturierte PersÃ¶nlichkeit (ICD-10 F60.8) diagnostizierte und bezogen auf die bisher ausgeÃ¼bte TÃ¤tigkeit eine 20%ige ArbeitsunfÃ¤higkeit attestierte (vgl. Anhang zu Urk. 10/23). Im genannten Gerichtsentscheid wurde auch die anlÃ¤sslich einer ambulanten psychiatrischen Untersuchung in der Psychiatrischen Poliklinik desÂ  UniversitÃ¤tsspitals ZÃ¼rich (USZ) vom 22. November 2001 von den Dres. med C.___ und D.___ ausgemachte starke psycho-soziale Belastungssituation berÃ¼cksichtigt. Die Befunde wurden dort als mit einer mittelgradigen depressiven Episode mit somatischem Syndrom (ICD-10 F32.11) vereinbar bezeichnet; eine EinschrÃ¤nkung des LeistungsvermÃ¶gens wurde daraus aber nicht abgeleitet (Bericht vom 31. November 2001 [Anhang zu Urk. 10/23]). Ebenfalls Eingang in die damalige SachverhaltswÃ¼rdigung fand der Bericht von Dr. med. E.___, Arzt fÃ¼r Psychiatrie und Psychotherapie, vom 11. September 2002, der mit RÃ¼cksicht auf eine mittelgradige depressive Episode (ICD-10 F32.11), die aus psychiatrischer Sicht resultierende ArbeitsunfÃ¤higkeit auf 50 % (anstatt auf 20 % wie Dr. A.___) festlegte. In seiner anderslautenden EinschÃ¤tzung erwog das Gericht, dass sich Dr. E.___ dabei offensichtlich allein auf die vom BeschwerdefÃ¼hrer abgelehnte BauarbeitertÃ¤tigkeit bezogen habe und den verhaltenstherapeutischen Effekt und damit die Zumutbarkeit der Aufnahme einer mittelschweren TÃ¤tigkeit keineswegs in Abrede gestellt habe. Eine depressive Episode sei im Ãbrigen bereits von den Dres. C.___ und D.___ ausgemacht worden, ohne daraus allerdings irgendeine EinschrÃ¤nkung des LeistungsvermÃ¶gens abzuleiten (vgl. Urteil des Sozialversicherungsgerichts des Kantons ZÃ¼rich in Sachen K. vom 5. Januar 2004, IV.2003.00211).</w:t>
      </w:r>
    </w:p>
    <w:p>
      <w:r>
        <w:t>3.2Â Â Â Â</w:t>
      </w:r>
    </w:p>
    <w:p>
      <w:r>
        <w:t>3.2.1Â Â  Zur KlÃ¤rung der Frage, ob sich der psychische Gesundheitszustand des BeschwerdefÃ¼hrers im zu beurteilenden Zeitraum verschlechterte, sind hauptsÃ¤chlich die Berichte von Dr. E.___ vom 17. Januar, 22. Februar und 8. Juni 2004 (Urk. 14/35/6, 14/35/7 und 10/21) zu wÃ¼rdigen:</w:t>
      </w:r>
    </w:p>
    <w:p>
      <w:r>
        <w:t>Dieser wiederholte in seinem jÃ¼ngsten Verlaufsbericht zum einen die bisherigen Diagnosen, die erstmals im November/Dezember 2001 gestellt worden waren (vgl. dazu auch Erw. 2.2.1), zum anderen fÃ¼hrte er unter "aktuell" die Diagnosen nichtorganische Insomnie (ICD F51.0) und spezifische Phobie vor Polizisten (ICD F40.2) auf (Urk. 10/21 S. 1). Im Weiteren geht aus seinen Verlaufsberichten im Wesentlichen hervor, dass die depressive StÃ¶rung wellenfÃ¶rmig verlaufen ist. Beim BeschwerdefÃ¼hrer hÃ¤tten im August 2002 auf der Beschwerden- und Symptomebene SchlafstÃ¶rungen, AlptrÃ¤ume unklaren Inhaltes, Angst vor Polizisten und KonzentrationsstÃ¶rungen im Vordergrund gestanden. Seit Sommer 2003 erhalte der Patient das Medikament Surmontil in steigender Dosierung, wodurch eine deutliche Schlafverbesserung und Entspannung tagsÃ¼ber erzielt worden sei. In Drucksituationen sei es aber immer wieder zu einer Verschlechterung der Symptome gekommen, so dass es zu keiner eigentlichen Besserung auf der psychischen Ebene gekommen sei, die eng mit den sozialen und beruflichen Probleme des Patienten verknÃ¼pft sei und in einer Wechselwirkung mit seiner psychischen Befindlichkeit stehe. Beruflich und sozial sei es dem BeschwerdefÃ¼hrer nicht gelungen, sich wieder zu integrieren. Durch das Schicksal seiner gelÃ¤hmten Schwester sei er emotional sehr in Anspruch genommen, und zudem beunruhige ihn seine kÃ¶rperlichen Erkrankungen (HÃ¤morrhoiden und Nierensteinleiden) sehr. Beides zusammen habe beim Patienten im Mai 2004 zur Verzweiflung und zu einer Zunahme der SchlafstÃ¶rungen gefÃ¼hrt. Der BeschwerdefÃ¼hrer fÃ¼hle sich nicht in der Lage einer 100%igen Arbeit nachzugehen. In seiner subjektiven KrankheitseinschÃ¤tzung mache er geltend, dass es ihm kÃ¶rperlich und psychisch sehr viel schlechter gehe als anderen Invaliden (vgl. Urk. 14/35/6, 14/35/7 und 10/21).</w:t>
      </w:r>
    </w:p>
    <w:p>
      <w:r>
        <w:t>3.2.2Â Â  Mit der Beschwerdegegnerin ist davon auszugehen (vgl. Urk. 2 S. 3), dass anhand der Darlegungen des behandelnden Psychiaters keine Verschlechterung des Gesundheitszustandes des BeschwerdefÃ¼hrers auszumachen ist. Es ist zwar eine wellenfÃ¶rmige Beschwerdesymptomatik vorhanden, diese reicht aber nicht aus, um von einer rentenbegrÃ¼ndenden Verschlechterung auszugehen. Insbesondere vermag die Anmerkung von Dr. E.___, dass bei "Verschlechterung des psychischen Zustandes" eine stationÃ¤re Therapie zu prÃ¼fen sei (Urk. 14/35/8 S. 2), nicht den Schluss zu, dass tatsÃ¤chlich eine solche eingetreten ist, handelt es sich doch lediglich um einen Therapievorschlag fÃ¼r den hypothetischen Fall einer Verschlechterung. Auch die neu aufgekommene Phobie gegenÃ¼ber Polizisten sowie die neue Diagnose "nichtorganische Insomnie", lassen nicht vermerken, der BeschwerdefÃ¼hrer sei derart in seiner psychischen Gesundheit beeintrÃ¤chtigt, dass sich dadurch der Grad der InvaliditÃ¤t in einer fÃ¼r den Anspruch erheblichen Weise verÃ¤ndert hat. Entgegen der Ansicht des BeschwerdefÃ¼hrers (Urk. 10/28 S. 3) geht aus den Berichten denn auch nicht hervor, dass der Autounfall vom 15. Oktober 2002 zu einer psychischen Belastung gefÃ¼hrt und die bereits bestehende psychische Erkrankung verstÃ¤rkt habe. Im Gegenteil, dieses Ereignis wird von Dr. E.___ nicht erwÃ¤hnt. Es kann deshalb ohne weiteres geschlossen werden, dass der Verkehrsunfall den psychischen Gesundheitszustand des BeschwerdefÃ¼hrers negativ beeinflusst hat.</w:t>
      </w:r>
    </w:p>
    <w:p>
      <w:r>
        <w:t>3.3Â Â Â Â</w:t>
      </w:r>
    </w:p>
    <w:p>
      <w:r>
        <w:t>3.3.1Â Â  Der BeschwerdefÃ¼hrer stÃ¼tzte sich bei der Geltendmachung seines Anspruches auch auf die beigezogenen Arztberichte, die im Zusammenhang mit dem SUVA-Verfahren generiert wurden (vgl. Urk. 20).</w:t>
      </w:r>
    </w:p>
    <w:p>
      <w:r>
        <w:t>Am 17. Februar 2004 wurde dem Hausarzt des BeschwerdefÃ¼hrers, Dr. med. F.___, FMH Innere Medizin, von der SUVA ein Fragenkatalog zugestellt (Urk. 14/28). In Bezug auf die psychischen Beschwerden seit Unfallbeginn verwies Dr. F.___ auf den behandelnden Psychiater Dr. E.___ (Urk. 14/28 S. 2). Weiterungen zu seinen AusfÃ¼hrungen erÃ¼brigen sich daher, und es kann auf die AusfÃ¼hrungen zu den Berichten von Dr. E.___ verwiesen werden (vgl. Erw. 3.2.2).</w:t>
      </w:r>
    </w:p>
    <w:p>
      <w:r>
        <w:t>3.3.2Â Â  Am 15. MÃ¤rz 2004 nahm der SUVA-Arzt Dr. med. G.___ zum Gesundheitszustand des BeschwerdefÃ¼hrers wie folgt Stellung (Urk. 14/29): "Der Patient war am 15.10.2002 in einen Auffahrunfall verwickelt. Es bestand eine ArbeitsunfÃ¤higkeit vom 15.10 bis 31.10.2002. Danach sah der Hausarzt den Versicherten erst wieder rund 4Â½ Monate spÃ¤ter. Beim Patienten wurde als Hauptdiagnose eine pathologische Schmerzverarbeitung diagnostiziert. Eine strukturelle LÃ¤sion der HalswirbelsÃ¤ule hat nicht stattgefunden. Der Versicherte war schon vor dem Unfall wegen einer psychogenen AnpassungsstÃ¶rung mit Entwicklung kÃ¶rperlicher Symptome 20% arbeitsunfÃ¤hig, im Sinne einer depressiven StÃ¶rung. Es ist allgemein bekannt, dass depressive StÃ¶rungen Schmerzen im Schulter-/Nackenbereich auslÃ¶sen. Eine strukturelle LÃ¤sion hat der Patient nicht erlitten. Er war 4Â½ Monate nicht mehr in Ã¤rztlicher Behandlung und am 31.10.2002 sprach der behandelnde Arzt von Restsymptomen im Sinne von AlptrÃ¤umen. Ein Zusammenhang der heutigen Beschwerden mit dem Auffahrunfall ist demzufolge nur mÃ¶glich."</w:t>
      </w:r>
    </w:p>
    <w:p>
      <w:r>
        <w:t>Im Rahmen des SUVA-Verfahrens wurde ein Gutachten bei Dr. med. H.___, SpezialÃ¤rztin FMH fÃ¼r Neurologie, in Auftrag gegeben. Sie stellte unter Bezugnahme auf die ihr Ã¼berlassenen Akten sowie nach Darlegungen zur sozialen, beruflichen und persÃ¶nlichen Anamnese, nach Schilderung der vom BeschwerdefÃ¼hrer geklagten Leiden sowie nach Zusammenfassung der am 7. April 2004 erhobenen Befunde am 21. April 2004 folgende Diagnose: "Status nach Distorsion der HWS (15.2.2002 [recte: 15.10.2002]) und Psychogene StÃ¶rung." Bei ihrer Beurteilung hielt sie zusammenfassend fest, dass sich bei der neurologischen Untersuchung keine AusfÃ¤lle fÃ¤nden, die Reflexe seien symmetrisch auslÃ¶sbar, und das Muskelbild sei intakt. Im Moment sei die Beweglichkeit der rechten Schulter nicht ganz perfekt, eine massive EinschrÃ¤nkung fÃ¤nde sich jedoch nicht. Sie merkte weiter an, dass die PrÃ¼fung der HWS bei eingeschrÃ¤nkter Kooperation schwierig sei. Bei fehlenden LÃ¤sionen kÃ¶nne man davon ausgehen, dass, zwei Jahre nach dem Unfall, eine nicht vollstÃ¤ndige ArbeitsunfÃ¤higkeit bestehen sollte. In Bezug auf die psychische BeeintrÃ¤chtigung des BeschwerdefÃ¼hrers verwies Dr. H.___ auf den Verlaufsbericht von Dr. E.___. Abschliessend merkte sie an, dass aller Wahrscheinlichkeit eine gestÃ¶rte Schmerzverarbeitung im Sinne einer somatoformen StÃ¶rung, eine Depression, die ihren Anfang vor dem Unfall genommen habe und auch eine AnpassungsstÃ¶rung bei einer einfach strukturierten PersÃ¶nlichkeit bestehe (Urk. 14/35 S. 5 f.).</w:t>
      </w:r>
    </w:p>
    <w:p>
      <w:r>
        <w:t>Vorliegend ist nicht ersichtlich, inwiefern der BeschwerdefÃ¼hrer aus den zwei soeben aufgefÃ¼hrten Ã¤rztlichen Stellungnahmen etwas zu seinen Gunsten ableiten kÃ¶nnte. Weder die medizinischen Darlegungen und Diagnosestellungen von Dr. G.___ noch diejenigen von Dr. H.___ geben Anlass dazu davon auszugehen, die psychischen Beschwerden hÃ¤tten sich wegen des Unfalls verschlimmert. Beide Mediziner bestÃ¤tigen lediglich, dass eine psychische BeeintrÃ¤chtigung bereits vor dem Verkehrsunfall bestanden, aber nicht, dass sich diese danach in massgeblicher Weise verschlechtert habe. Die von ihnen geschilderte psychische Beschwerdesymptomatik deckt sich vielmehr mit derjenigen des Gutachters Dr. A.___ vom 17. Dezember 2001 (vgl. Anhang zu Urk. 10/23 und das Urteil des Sozialversicherungsgerichts des Kantons ZÃ¼rich in Sachen K. vom 5. Januar 2004, IV.2003.00211).</w:t>
      </w:r>
    </w:p>
    <w:p>
      <w:r>
        <w:t>3.4Â Â Â Â</w:t>
      </w:r>
    </w:p>
    <w:p>
      <w:r>
        <w:t>3.4.1Â Â  Im Rahmen des Beschwerdeverfahrens reichte der BeschwerdefÃ¼hrer sodann einen Bericht von med. pract. I.___, Praxis fÃ¼r Allgemeinmedizin, naturnahe Heilverfahren, Wundambulatorium, vom 15. Dezember 2004, inklusive Kopien von aktuellen fachÃ¤rztlichen Untersuchungen, ins Recht (vgl. Urk. 3/2). Mit diesen wollte er darlegen, dass die zahlreichen Diagnosen Anlass zu weiteren medizinischen AbklÃ¤rungen geben mÃ¼ssten und rentenbegrÃ¼ndet seien (Urk. 1 S. 4).</w:t>
      </w:r>
    </w:p>
    <w:p>
      <w:r>
        <w:t>Â Â Â Â Â Â Â Â  GestÃ¼tzt auf die FachÃ¤rzte wird im Bericht von pract. I.___ nebst den bereits im November/Dezember 2001 bekannten psychiatrische Diagnosen eine generalisierte AngststÃ¶rung (BefÃ¼rchtungen, motorische Spannung [CK-ErhÃ¶hung!], vegetative Ãberregbarkeit, DD Depression) sowie eine nichtorganische Insomnie; spezifische Phobie vor Polizisten (6/04, Dr. E.___) aufgefÃ¼hrt (Urk. 3/2).</w:t>
      </w:r>
    </w:p>
    <w:p>
      <w:r>
        <w:t>Da es sich bei dieser Aufstellung von Diagnosen um eine Zusammenfassung von fachÃ¤rztlichen Stellungnahmen ohne eigene Beurteilung handelt, sind hierzu auch keine Weiterungen anzubringen, und es kann auf die nachfolgenden ErwÃ¤gungen im Zusammenhang mit den FachÃ¤rzten verwiesen werden.</w:t>
      </w:r>
    </w:p>
    <w:p>
      <w:r>
        <w:t>3.4.2Â Â  In den Berichten der medizinischen Klinik des Spitals J.___ vom 19. Mai 2004 (erstellt durch PD Dr. med. L.___, Chefarzt) und vom 15. November 2004 (erstellt durch Dr. med. M.___, Leitender Arzt) wurden folgende Diagnosen gestellt:</w:t>
      </w:r>
    </w:p>
    <w:p>
      <w:r>
        <w:t>-Â Â Â Â Â Â Â Â  Traumatische Proktitis bei chronischer Obstipation, chronisch anale Schmerzen bei anhaltender somatoformer SchmerzstÃ¶rung</w:t>
      </w:r>
    </w:p>
    <w:p>
      <w:r>
        <w:t>- Zustand nach mehreren erfolglosen Gummibandligaturen USZ</w:t>
      </w:r>
    </w:p>
    <w:p>
      <w:r>
        <w:t>-Â Â Â Â Â Â Â Â  Rezidivierende Calcium-Oxalat-Nephrolithiasis (bisher sechs SteinabgÃ¤nge)</w:t>
      </w:r>
    </w:p>
    <w:p>
      <w:r>
        <w:t>- Anhaltende somatoforme SchmerzstÃ¶rung</w:t>
      </w:r>
    </w:p>
    <w:p>
      <w:r>
        <w:t>- Rezidivierende depressive Episoden</w:t>
      </w:r>
    </w:p>
    <w:p>
      <w:r>
        <w:t>Aus ihren Beurteilungen geht sinngemÃ¤ss hervor, dass der BeschwerdefÃ¼hrer seit Jahren ein Nierensteinleiden (bisher sechs SteinabgÃ¤nge) habe, wobei aber zufolge GeringfÃ¼gigkeit (vier bis fÃ¼nf Millimeter grosser Kelchstein im mittleren Drittel der linken Niere) keine weitere Operationsindikation bestÃ¼nde. Der BeschwerdefÃ¼hrer sei damit nicht einverstanden und beharre auf einer erneuten SteinzertrÃ¼mmerung. EbenfallsÂ  verlange er nach einer Operation seines HÃ¤morrhoidalleidens, obwohl bei der letzten Proctoskopie keine HÃ¤morrhoidalknoten vorhanden gewesen seien. Der BeschwerdefÃ¼hrer wechsle sehr hÃ¤ufig Ãrzte und Kliniken. Aus beiden Berichten geht sodann unmissverstÃ¤ndlich hervor, dass die somatischen Beschwerden durch eine seelische Ãberlagerung stark mit beeinflusst und verstÃ¤rkt wÃ¼rden. Der BeschwerdefÃ¼hrer habe die Tendenz, sein ganzes Elend auf den sich noch in der linken Niere befindenden Reststein zu projizieren. Er nehme unterdessen erhebliche Dosis Antidepressiva, die sicher zusÃ¤tzlich zu seiner abdominalen Schmerzproblematik mit schwerer Obstipation und rezidivierenden HÃ¤morrhoidalleiden beitrage (Urk. 3/2, Berichte 2 und 3).</w:t>
      </w:r>
    </w:p>
    <w:p>
      <w:r>
        <w:t>Â Â Â Â Â Â Â Â  Auch aus diesen Berichten geht zum einen mit aller Deutlichkeit hervor, dass die geltend gemachten somatischen Beschwerden auf die psychische Problematik zurÃ¼ckzufÃ¼hren sind. Zum anderen ist anhand der Befunde offensichtlich, dass aus psychiatrischer Sicht keine Verschlechterung des Gesundheitszustandes eingetreten ist, da bereits bei der Begutachtung durch Dr. A.___ dieses psychische Krankheitsbild diagnostiziert wurde (vgl. Anhang zu Urk. 10/23 und auch Erw. 3.1).</w:t>
      </w:r>
    </w:p>
    <w:p>
      <w:r>
        <w:t>3.4.3Â Â  Am 9. September 2004 wurde der BeschwerdefÃ¼hrer am N.___, Rheumaklinik und Institut fÃ¼r Physikalische Medizin, rheumatologisch untersucht. Die Dres. med. O.___ (Oberarzt) und P.___ (AssistenzÃ¤rztin) hielten in ihrem Bericht vom 19. September 2004 eingangs fest, dass zum Zeitpunkt der Konsultation die Beschwerdeschilderung diffus gewesen sei, und aktuell Unterschenkelschmerzen, die vom Knie bis zum FussrÃ¼cken reichen wÃ¼rden, im Vordergrund stÃ¼nden. Im Weiteren stellten sie folgende Diagnose:</w:t>
      </w:r>
    </w:p>
    <w:p>
      <w:r>
        <w:t>Â Â Â Â Â Â Â Â  - Cervicospondylogenes Schmerzsyndrom rechts</w:t>
      </w:r>
    </w:p>
    <w:p>
      <w:r>
        <w:t>Â Â Â Â Â Â Â Â  - diskrete muskulÃ¤re Dysbalance</w:t>
      </w:r>
    </w:p>
    <w:p>
      <w:r>
        <w:t>Â Â Â Â Â Â Â Â  - Chronisches Lumbovertebralsyndrom</w:t>
      </w:r>
    </w:p>
    <w:p>
      <w:r>
        <w:t>Â Â Â Â Â Â Â Â  - WirbelsÃ¤ulenfehlform und -fehlhaltung</w:t>
      </w:r>
    </w:p>
    <w:p>
      <w:r>
        <w:t>Â Â Â Â Â Â Â Â  - Rezidivierende Kalziumoxolat-Nephrolithiasis</w:t>
      </w:r>
    </w:p>
    <w:p>
      <w:r>
        <w:t>Â Â Â Â Â Â Â Â  - Status nach wiederholten SteinabgÃ¤ngen</w:t>
      </w:r>
    </w:p>
    <w:p>
      <w:r>
        <w:t>Â Â Â Â Â Â Â Â  - Status nach ESWL links 10/03</w:t>
      </w:r>
    </w:p>
    <w:p>
      <w:r>
        <w:t>Â Â Â Â Â Â Â Â  - sonographisch Restkonkremente links</w:t>
      </w:r>
    </w:p>
    <w:p>
      <w:r>
        <w:t>Â Â Â Â Â Â Â Â  - rezidivierende linksseitige Flankenschmerzen</w:t>
      </w:r>
    </w:p>
    <w:p>
      <w:r>
        <w:t>Â Â Â Â Â Â Â Â  - Depression und wiederholte AngstzustÃ¤nde</w:t>
      </w:r>
    </w:p>
    <w:p>
      <w:r>
        <w:t>Â Â Â Â Â Â Â Â  - Anhaltende somatoforme SchmerzstÃ¶rung (ED 12/01)</w:t>
      </w:r>
    </w:p>
    <w:p>
      <w:r>
        <w:t>Â Â Â Â Â Â Â Â  - Unklare leichte isolierte CK-ErhÃ¶hung</w:t>
      </w:r>
    </w:p>
    <w:p>
      <w:r>
        <w:t>Â Â Â Â Â Â Â Â  - HyperlipidÃ¤mie</w:t>
      </w:r>
    </w:p>
    <w:p>
      <w:r>
        <w:t>Â Â Â Â Â Â Â Â  - HyperurikÃ¤mie</w:t>
      </w:r>
    </w:p>
    <w:p>
      <w:r>
        <w:t>Zusammenfassend fÃ¼hrten sie aus, dass die Flankenschmerzen links zum Zeitpunkt ihrer Untersuchung nicht im Vordergrund gestanden hÃ¤tten. Als Ursache hierfÃ¼r sei bereits die rezidivierende Nephrolithiasis mit wiederholten SteinabgÃ¤ngen und persistierenden Restkonkrementen sowie St. n. ESWL bei Nephrolithiasis links 10/03 bekannt. ZusÃ¤tzlich sei seit einem Verhebeereignis 2001 eine lumbospondylogene Schmerzsymptomatik links bekannt. Bei aktuell fehlenden radikulÃ¤ren Zeichen im Bereiche der unteren ExtremitÃ¤ten sowie praktisch normaler LWS-Beweglichkeit mit nur geringfÃ¼giger segmentaler Dysfunktion lumbosakral bestehe diesbezÃ¼glich aktuell kein AbklÃ¤rungsbedarf. Eine spondylogene und radikulÃ¤re Ursache der diffusen Unterschenkel- und Fussbeschwerden erscheine eher unwahrscheinlich. Hinweise fÃ¼r polyneuropathische Beschwerden im Rahmen eines Diabetes mellitus, einer SchilddrÃ¼senfunktionsstÃ¶rung oder eines Vitamin B12-Mangels fÃ¤nden sich nicht. Eine arterielle oder venÃ¶se Genese der Beschwerden sei bei diesbezÃ¼glich unauffÃ¤lligen Befunden ebenso unwahrscheinlich. Bis auf die Ansatztendinose der linken Achillessehne fÃ¤nden sich keine lokalisierbare Druckdolenzen, Schwellungen oder Synovitiden. Bei bekannter HyperurikÃ¤mie wÃ¼rden differentialdiagnostisch HarnsÃ¤urekristall-bedingte Arthritiden und Periarthritiden ursÃ¤chlich in Frage kommen. Im Weiteren schlossen die Begutachter eine Knochenstoffwechsel- und SchilddrÃ¼senfunktionsstÃ¶rung aus. Hinweise fÃ¼r eine entzÃ¼ndliche Systemerkrankung fÃ¤nden sich klinisch und labormÃ¤ssig ebenfalls nicht. Abschliessend kamen sie zum Schluss, dass die wechselnden, diffusen sensiblen Symptome bei aktuell praktisch fehlenden Untersuchungsbefunden im Rahmen der bereits im Jahre 2001 gestellten Diagnose einer anhaltenden somatoformen SchmerzstÃ¶rung und einer AnpassungsstÃ¶rung sowie der damals beschriebenen Entwicklung kÃ¶rperlicher Symptome in psychosozialen Drucksituationen zu sehen sei (Urk. 3/2, Bericht 4).</w:t>
      </w:r>
    </w:p>
    <w:p>
      <w:r>
        <w:t>Auch aus diesem ausfÃ¼hrlichen und Ã¼berzeugenden Bericht geht hervor, dass einerseits aus somatischer Sicht keine Befunde mit Auswirkungen auf die ArbeitsfÃ¤higkeit bestehen, und andererseits die psychische Problematik des BeschwerdefÃ¼hrers nach wie vor im Vordergrund steht. Hingegen kann aus den Darlegungen wiederum nicht auf eine Verschlechterung der psychischen Beschwerdesymptomatik geschlossen werden, da im Vergleich mit dem Gutachten von Dr. A.___ keine wesentliche VerÃ¤nderung im Beschwerdebild auszumachen ist (vgl. Anhang zu Urk. 10/23 und auch Erw. 3.1).</w:t>
      </w:r>
    </w:p>
    <w:p>
      <w:r>
        <w:t>3.5 Zusammenfassend ist vor diesem medizinischen Hintergrund mit dem im Sozialversicherungsrecht massgebenden Beweismass der Ã¼berwiegenden Wahrscheinlichkeit erstellt, dass in psychiatrischer Hinsicht seit dem 19. August 2002 keine Verschlechterung des Gesundheitszustandes des BeschwerdefÃ¼hrers eingetreten ist.</w:t>
      </w:r>
    </w:p>
    <w:p>
      <w:r>
        <w:t>4.Â Â Â Â Â Â</w:t>
      </w:r>
    </w:p>
    <w:p>
      <w:r>
        <w:t>4.1Â Â Â Â  In somatischer Hinsicht wurde im rechtskrÃ¤ftigen Urteil der hiesigen Instanz vom 5. Januar 2004 gestÃ¼tzt auf zahlreiche Arztberichte festgestellt, dass weder aus rheumatologischer noch aus neurologischer oder aus internistischer Sicht eine EinschrÃ¤nkung der ArbeitsfÃ¤higkeit vorliege (vgl. Urteil des Sozialversicherungsgerichts des Kantons ZÃ¼rich in Sachen K. vom 5. Januar 2004, IV.2003.00211).</w:t>
      </w:r>
    </w:p>
    <w:p>
      <w:r>
        <w:t>4.2Â Â Â Â  Mit rechtskrÃ¤ftiger VerfÃ¼gung der SUVA vom 29. April 2004 wurde sodann festgehalten, dass der Unfall vom 15. Oktober 2002 aus medizinischer Sicht keine Folgen hinterlassen habe, welche die ErwerbsfÃ¤higkeit messbar beeintrÃ¤chtigt hÃ¤tten (Urk. 14/36).</w:t>
      </w:r>
    </w:p>
    <w:p>
      <w:r>
        <w:t>4.3Â Â Â Â  Aus dem bereits erwÃ¤hnten SUVA-Gutachten von Dr. H.___ (vgl. Erw. 3.3.2) geht weiter hervor, dass keine (neuen) somatischen Beschwerden durch den Unfall ausgelÃ¶st worden seien und die nicht ganz perfekte Schulterbeweglichkeit klar auf die fehlende Mitwirkung des BeschwerdefÃ¼hrers zurÃ¼ckzufÃ¼hren sei. Weiter wurde ausgefÃ¼hrt, dass lediglich ein leichter Muskelhartspann cervical bestehe (Urk. 14/35 S. 4).</w:t>
      </w:r>
    </w:p>
    <w:p>
      <w:r>
        <w:t>Mit der Beschwerdegegnerin ist davon auszugehen (Urk. 2 S. 4), dass dadurch aber noch keine Verschlechterung ausgewiesen ist, zumal auch Dr. H.___ auf die psychische BeeintrÃ¤chtigung des BeschwerdefÃ¼hrers verweist (Urk. 14/35 S. 5 f.).</w:t>
      </w:r>
    </w:p>
    <w:p>
      <w:r>
        <w:t>4.4Â Â Â Â  Die Dres. L.___ und M.___ diagnostizierten in ihren - ebenfalls bereits aufgefÃ¼hrten (Erw. 3.4.2) - Berichten das seit drei Jahren bestehende Nierensteinleiden. Wegen GeringfÃ¼gigkeit verneinten sie aber ausdrÃ¼cklich die Indikation einer Operation. Weiter hielten sie fest, dass bei der letzten Proctoskopie keine HÃ¤morrhoidalknoten vorhanden gewesen seien (Urk. 3/2 Berichte 2 und 3).</w:t>
      </w:r>
    </w:p>
    <w:p>
      <w:r>
        <w:t>Â Â Â Â Â Â Â Â  Aus ihren sorgfÃ¤ltigen Beurteilungen kann ohne weiteres geschlossen werden, dass aus internistischer Sicht keine Verschlechterung des Gesundheitszustandes eingetreten ist, bestanden doch die gesundheitlichen Beschwerden bereits zum Zeitpunkt der VerfÃ¼gung (vgl. dazu Urteil des Sozialversicherungsgerichts des Kantons ZÃ¼rich in Sachen K. vom 5. Januar 2004, IV.2003.00211).</w:t>
      </w:r>
    </w:p>
    <w:p>
      <w:r>
        <w:t>4.5Â Â Â Â  Wie bereits unter Erw. 3.4.3. erwÃ¤hnt, kamen die Dres. O.__ und P.___ in ihrem Bericht zum Schluss, dass aus somatischer Sicht keine Befunde mit Auswirkungen auf die ArbeitsfÃ¤higkeit bestÃ¼nden und dass am ehesten von einer somatoformen SchmerzstÃ¶rung auszugehen ist, da die wechselnden diffusen Symptome bei aktuell fehlenden klinischen Untersuchungsbefunden einzig so zu erklÃ¤ren seien. Die Ansatztendinosen seien nach wie vor mittels aktiven Trainings beeinflussbar (Urk. 3/2 Bericht 4).</w:t>
      </w:r>
    </w:p>
    <w:p>
      <w:r>
        <w:t>Â Â Â Â Â Â Â Â  Auch dieser ausfÃ¼hrlich begrÃ¼ndete Bericht Ã¼berzeugt, und es besteht kein Anlass an dessen VollstÃ¤ndigkeit zu zweifeln. Weiterungen dazu erÃ¼brigen sich daher.</w:t>
      </w:r>
    </w:p>
    <w:p>
      <w:r>
        <w:t>4.6 Zusammenfassend ist vor diesem medizinischen Hintergrund mit dem im Sozialversicherungsrecht massgebenden Beweismass der Ã¼berwiegenden Wahrscheinlichkeit erstellt, dass in somatischer Hinsicht seit dem 19. August 2002 keine Verschlechterung des Gesundheitszustandes des BeschwerdefÃ¼hrers eingetreten ist.</w:t>
      </w:r>
    </w:p>
    <w:p>
      <w:r>
        <w:t>5.Â Â Â Â Â Â  Nach dem Gesagten ergibt sich, dass der angefochtene Einspracheentscheid nicht zu beanstanden ist. Die Beschwerde erweist sich als unbegrÃ¼ndet und ist abzuweisen.</w:t>
      </w:r>
    </w:p>
    <w:p>
      <w:r>
        <w:t>6.Â Â Â Â Â Â  Der mit VerfÃ¼gung vom 15. MÃ¤rz 2005 bestellte unentgeltliche Rechtsbeistand der BeschwerdefÃ¼hrerin, Rechtsanwalt Dr. Kull, wird entsprechend seinem mit Honorarnote vom 4. Mai 2005 (Urk. 24) geltend gemachten Aufwand von 17 Stunden, abzÃ¼glich den geltend gemachten 90 Minuten fÃ¼r Aufwendungen nach Abschluss des Gerichtsverfahrens, und den Barauslagen von Fr. 214.-- eine EntschÃ¤digung in HÃ¶he von Fr. 3'565.90 (inklusive Barauslagen und Mehrwertsteuer) aus der Gerichtskasse zugesprochen.</w:t>
      </w:r>
    </w:p>
    <w:p>
      <w:r>
        <w:t>Das Gericht erkennt:</w:t>
      </w:r>
    </w:p>
    <w:p>
      <w:r>
        <w:t>1.Â Â Â Â Â Â Â Â  Die Beschwerde wird abgewiesen.</w:t>
      </w:r>
    </w:p>
    <w:p>
      <w:r>
        <w:t>2.Â Â Â Â Â Â Â Â  Das Verfahren ist kostenlos.</w:t>
      </w:r>
    </w:p>
    <w:p>
      <w:r>
        <w:t>3.Â Â Â Â Â Â Â Â  Der unentgeltliche Rechtsbeistand des BeschwerdefÃ¼hrers, Rechtsanwalt Dr. Kull, wird mit Fr. 3'565.90 (inklusive Barauslagen und Mehrwertsteuer) aus der Gerichtskasse entschÃ¤digt.</w:t>
      </w:r>
    </w:p>
    <w:p>
      <w:r>
        <w:rPr>
          <w:b/>
        </w:rPr>
        <w:t>E. 4</w:t>
      </w:r>
    </w:p>
    <w:p>
      <w:r>
        <w:t>Zustellung gegen Empfangsschein an:</w:t>
      </w:r>
    </w:p>
    <w:p>
      <w:r>
        <w:t>- Rechtsanwalt Dr. Claudius Kull</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