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IV.2005.00043 vom 11. Juli 2007</w:t>
      </w:r>
    </w:p>
    <w:p>
      <w:r>
        <w:t>ZH Sozialversicherungsgericht, 2007-07-11, DE</w:t>
      </w:r>
    </w:p>
    <w:p>
      <w:r>
        <w:rPr>
          <w:b/>
        </w:rPr>
        <w:t xml:space="preserve">Quelle: </w:t>
      </w:r>
      <w:r>
        <w:t>https://mcp.opencaselaw.ch/entscheid/zh_sozialversicherungsgericht_IV.2005.00043</w:t>
      </w:r>
    </w:p>
    <w:p>
      <w:r>
        <w:t>FR: ZH_SOZIALVERSICHERUNGSGERICHT IV.2005.00043 du 11 juillet 2007</w:t>
      </w:r>
    </w:p>
    <w:p>
      <w:r>
        <w:t>IT: ZH_SOZIALVERSICHERUNGSGERICHT IV.2005.00043 del 11 luglio 2007</w:t>
      </w:r>
    </w:p>
    <w:p>
      <w:pPr>
        <w:pStyle w:val="Heading2"/>
      </w:pPr>
      <w:r>
        <w:t>Erwägungen</w:t>
      </w:r>
    </w:p>
    <w:p>
      <w:r>
        <w:rPr>
          <w:b/>
        </w:rPr>
        <w:t>E. 2</w:t>
      </w:r>
    </w:p>
    <w:p>
      <w:r>
        <w:t>/</w:t>
      </w:r>
    </w:p>
    <w:p>
      <w:r>
        <w:rPr>
          <w:b/>
        </w:rPr>
        <w:t>E. 3</w:t>
      </w:r>
    </w:p>
    <w:p>
      <w:r>
        <w:t>3.1Â Â Â Â  Bei der Ermittlung des ohne InvaliditÃ¤t von der BeschwerdefÃ¼hrerin erzielbaren Einkommens (Valideneinkommen) ist entscheidend, was sie im massgebenden Zeitpunkt nach dem Beweisgrad der Ã¼berwiegenden Wahrscheinlichkeit als Gesunde tatsÃ¤chlich verdienen wÃ¼rde (RKUV 1993 Nr. U 168 S. 100 Erw. 3b mit Hinweis). Die Einkommensermittlung hat so konkret wie mÃ¶glich zu erfolgen. Es ist daher in der Regel vom letzten Lohn, welchen die Versicherte vor Eintritt der GesundheitsschÃ¤digung erzielt hat, auszugehen. Dabei ist grundsÃ¤tzlich das durchschnittliche Lohnniveau in der betreffenden Branche und in der konkreten beruflichen Situation massgebend. Ein Spitzenlohn darf nur angenommen werden, wenn ganz besondere UmstÃ¤nde eindeutig hiefÃ¼r sprechen (ZAK 1980 S. 593 mit Hinweisen). Fehlen aussagekrÃ¤ftige konkrete Anhaltspunkte, ist auf Erfahrungs- und Durchschnittswerte zurÃ¼ckzugreifen. Die LÃ¶hne verschiedener Wirtschaftszweige und Anforderungsniveaus werden in der Schweizerischen Lohnstrukturerhebung des Bundesamtes fÃ¼r Statistik (LSE) ermittelt. In diesen Durchschnittswerten schlÃ¤gt sich nieder, was eine Person mit gleichen beruflichen Voraussetzungen wie die BeschwerdefÃ¼hrerin verdienen kÃ¶nnte. Auf sie darf jedoch im Rahmen der InvaliditÃ¤tsbemessung nur unter MitberÃ¼cksichtigung der fÃ¼r die EntlÃ¶hnung im Einzelfall gegebenenfalls relevanten persÃ¶nlichen und beruflichen Faktoren abgestellt werden (Meyer-Blaser, Bundesgesetz Ã¼ber die Invalidenversicherung, ZÃ¼rich 1997 S. 205 f.; Omlin, Die InvaliditÃ¤t in der obligatorischen Unfallversicherung, Diss. Freiburg 1995 S. 180).</w:t>
      </w:r>
    </w:p>
    <w:p>
      <w:r>
        <w:t>Â Â Â Â Â Â Â Â  Da die InvaliditÃ¤tsbemessung der voraussichtlich bleibenden oder lÃ¤ngere Zeit dauernden ErwerbsunfÃ¤higkeit zu entsprechen hat (vgl. Art. 4 Abs. 1 IVG), ist auch die berufliche Weiterentwicklung mit zu berÃ¼cksichtigen, die eine versicherte Person normalerweise vollzogen hÃ¤tte; dazu ist allerdings erforderlich, dass konkrete Anhaltspunkte dafÃ¼r bestehen, dass ohne gesundheitliche BeeintrÃ¤chtigung ein beruflicher Aufstieg und ein entsprechend hÃ¶heres Einkommen tatsÃ¤chlich realisiert worden wÃ¤re (BGE 96 V 30; AHI 1998 S. 171 Erw. 5a; RKUV 1993 Nr. U 168 S. 100 Erw. 3b).</w:t>
      </w:r>
    </w:p>
    <w:p>
      <w:r>
        <w:rPr>
          <w:b/>
        </w:rPr>
        <w:t>E. 3.2</w:t>
      </w:r>
    </w:p>
    <w:p>
      <w:r>
        <w:t>3.2.1Â Â  Im Zeitpunkt des Unfalls arbeitete die Beigeladene als Ãrztebesucherin bei der A.___ zu einem Jahresgehalt von Fr. 93'080.-- zuzÃ¼glich Bonuszahlung (im Jahre 1999 betrug diese Fr. 8'620.--, Urk. 8/74). Per 15. Mai 1999 wechselte sie zur B.___ und arbeitete vorerst als Junior Product Manager zu einem Jahreslohn von Fr. 111'800.-- zuzÃ¼glich Autospesen von Fr. 2'400.-- pro Monat (Urk. 8/83/24). Per 1. Januar 2000 wurde sie zum Associate Marketing Manager befÃ¶rdert, das Gehalt auf Fr. 123'500.-- jÃ¤hrlich erhÃ¶ht und die Autospesen auf Fr. 1'510.-- monatlich festgesetzt (Urk. 3/A5). Per 1. April 2000 wurde das Gehalt auf Fr. 127'400.-- pro Jahr heraufgesetzt zuzÃ¼glich einer Autopauschale von Fr. 1'510.-- pro Monat (Urk. 3/A7). Per 1. August 2000 wurde die Beigeladene bei gleichbleibendem Lohn als Field Project Manager eingesetzt (Urk. 8/67). Im Jahre 2000 erhielt sie einen Bonus von Fr. 22'500.-- ausbezahlt (Urk. 8/56). Per 1. April 2001 wurde das Jahreseinkommen auf Fr. 131'300.-- erhÃ¶ht zuzÃ¼glich einer monatlichen Autopauschale von Fr. 1'260.-- (Urk. 24/7). Im Jahre 2001 wurde der Beigeladenen ein Bonus von Fr. 11'800.-- und im Jahre 2002 ein solcher von Fr. 10'000.-- ausbezahlt. Ausserdem wurden ihr als Mitarbeiterin im Jahre 2001 300 Optionen zugeteilt (Urk. 3/A11), welche hier nicht zu berÃ¼cksichtigen sind (Umwandlungsrecht per MÃ¤rz 2006).</w:t>
      </w:r>
    </w:p>
    <w:p>
      <w:r>
        <w:t>3.2.2Â Â  Es ist davon auszugehen, dass die Beigeladene diese Stellenwechsel auch ohne Unfall, diesfalls aber bei voller LeistungsfÃ¤higkeit vollzogen hÃ¤tte. Wie die Arbeitgeberin am 3. Mai 2007 bestÃ¤tigte, hatte die eingeschrÃ¤nkte ArbeitsfÃ¤higkeit keinen Einfluss auf die HÃ¶he ihres Lohnes, der als marktgerecht bezeichnet wird (Urk. 23) und bei voller ArbeitsfÃ¤higkeit gleich hoch gewesen wÃ¤re. Nicht erwiesen ist, dass die Beigeladene im Gesundheitsfall hÃ¶here Boni oder hÃ¶here AHV-pflichtige Nebenleistungen bezogen hÃ¤tte. Hieraus folgt, dass der effektiv erzielte Lohn dem Valideneinkommen gleichgesetzt werden kann, wobei die als nicht AHV-pflichtig betrachtete Autopauschale, obwohl unabhÃ¤ngig der ArbeitsfÃ¤higkeit ausgerichtet, als Unkostenersatz zu betrachten ist (vgl. Urk. 3/12).</w:t>
      </w:r>
    </w:p>
    <w:p>
      <w:r>
        <w:t>Â Â Â Â Â Â Â Â  Demnach ist das Valideneinkommen der Beigeladenen vom 15. Mai bis 30. Dezember 1999 auf Fr. 111'800.-- festzusetzen. Vom 1. Januar bis 31. MÃ¤rz 2000 betrÃ¤gt das Valideneinkommen Fr. 146'000.-- (Fr. 123'500.-- + Fr. 22'500.-- [Bonus]), ab dem 1. April 2000 betrÃ¤gt es Fr. 149'900.-- (Fr. 127'400.-- + Fr. 22'500.-- [Bonus]) und ab 1. April 2001 Fr. 143'100.-- (Fr. 131'300.-- + Fr. 11'800.-- [Bonus]).</w:t>
      </w:r>
    </w:p>
    <w:p>
      <w:r>
        <w:t>3.2.3Â Â  Mit Brief vom 14. November 2001 (Urk. 8/67) bestÃ¤tigte die Arbeitgeberin, dass die Beigeladene per 1. Januar 2000 zum Associate Product Manager befÃ¶rdert worden sei. Die Voraussetzungen fÃ¼r einen nÃ¤chsten Entwicklungsschritt zum Produkt Manager seien zirka zwei Jahre Erfahrung als Associate Product Manager sowie ein ausgezeichneter Leistungsausweis. Aufgrund des Leistungsausweises der Beigeladenen sei sie (die Arbeitgeberin) Ã¼berzeugt, dass die Beigeladene den Aufstieg zum Product Manager vollzogen hÃ¤tte.</w:t>
      </w:r>
    </w:p>
    <w:p>
      <w:r>
        <w:t>Â Â Â Â Â Â Â Â  DemgemÃ¤ss ist davon auszugehen, dass die Beigeladene, wie von ihr geltend gemacht (Urk. 8/58), ab 1. Januar 2002 ein Jahresgehalt von Fr. 170'000.-- erzielt hÃ¤tte. Eine frÃ¼here Funktions- und damit verbundene GehaltserhÃ¶hung ist entgegen der Stellungnahme vom 6. September 2005 (Urk. 12 S. 9) nicht erwiesen. Das Valideneinkommen ist daher ab 1. Januar 2002 auf Fr. 170'000.-- festzusetzen.</w:t>
      </w:r>
    </w:p>
    <w:p>
      <w:r>
        <w:t>3.3Â Â Â Â  Zusammenfassend ist somit ab 1. Juni 1999 von einem Valideneinkommen von Fr. 111'800.--, ab 1. Januar 2000 von einem solchen von Fr. 146'000.--, ab 1. April 2000 von einem solchen von Fr. 149'900.--, ab 1. April 2001 von einem solchen von Fr. 143'100.-- und ab 1. Januar 2002 von einem solchen von Fr. 170'000.-- auszugehen.</w:t>
      </w:r>
    </w:p>
    <w:p>
      <w:r>
        <w:rPr>
          <w:b/>
        </w:rPr>
        <w:t>E. 4</w:t>
      </w:r>
    </w:p>
    <w:p>
      <w:r>
        <w:t>4.1Â Â Â Â  Der von einer invaliden Person tatsÃ¤chlich erzielte Verdienst bildet, fÃ¼r sich allein betrachtet, grundsÃ¤tzlich kein genÃ¼gendes Kriterium fÃ¼r die Bestimmung der ErwerbsunfÃ¤higkeit und damit des InvaliditÃ¤tsgrades. Das Mass der tatsÃ¤chlichen Erwerbseinbusse stimmt mit dem Umfang der InvaliditÃ¤t vielmehr nur dann Ã¼berein, wenn - kumulativ - besonders stabile ArbeitsverhÃ¤ltnisse eine Bezugnahme auf den allgemeinen Arbeitsmarkt praktisch erÃ¼brigen, wenn die versicherte Person eine TÃ¤tigkeit ausÃ¼bt, bei der anzunehmen ist, dass sie die ihm verbliebene ArbeitsfÃ¤higkeit in zumutbarer Weise voll ausschÃ¶pft, und wenn das Einkommen aus der Arbeitsleistung als angemessen und nicht als Soziallohn erscheint.</w:t>
      </w:r>
    </w:p>
    <w:p>
      <w:r>
        <w:t>4.2Â Â Â Â  Nach Art. 25 Abs. 1 lit. b IVV gehÃ¶ren Lohnbestandteile, fÃ¼r die der Arbeitnehmer oder die Arbeitnehmerin nachgewiesenermassen wegen beschrÃ¤nkter ArbeitsfÃ¤higkeit keine Gegenleistung erbringen kann, nicht zu dem fÃ¼r die InvaliditÃ¤tsbemessung massgebenden Erwerbseinkommen. PraxisgemÃ¤ss sind an den Nachweis von Soziallohn indessen strenge Anforderungen zu stellen, da vom Grundsatz ausgegangen werden muss, dass ausbezahlte LÃ¶hne normalerweise das Ãquivalent einer entsprechenden Arbeitsleistung sind (BGE 117 V 18 mit Hinweisen). Bei der richterlichen WÃ¼rdigung von Arbeitgeberbescheinigungen ist auch zu bedenken, dass ein Arbeitgeber oder eine Arbeitgeberin ein eigenes Interesse daran haben kann, die Bezahlung von Soziallohn zu behaupten (BGE 110 V 277, 104 V 93; ZAK 1980 S. 345 Erw. 2b). Als Indiz fÃ¼r eine freiwillige Sozialleistung fallen insbesondere verwandtschaftliche Beziehungen zwischen dem Arbeitgeber oder der Arbeitgeberin und der versicherten Person oder eine lange Dauer des ArbeitsverhÃ¤ltnisses in Betracht (Urteil des EidgenÃ¶ssischen Versicherungsgerichtes in Sachen J. vom 2. August 2005, I 106/05).</w:t>
      </w:r>
    </w:p>
    <w:p>
      <w:r>
        <w:t>4.3Â Â Â Â  Die B.___ stellte die Beigeladene per 15. Mai 1999 zu einem Pensum vonÂ  100 % ein, obwohl diese zu diesem Zeitpunkt laut Arztbescheinigungen lediglich zu 50 % arbeitsfÃ¤hig war. DarÃ¼ber hinaus wurde der Beigeladenen massiv mehr Lohn angeboten als an ihrer frÃ¼heren Stelle. Zwar wurden der neuen Arbeitgeberin die Taggelder aus der Unfallversicherung entrichtet, welche jedoch niemals die HÃ¤lfte des Lohnes deckten. Obwohl sich die attestierte ArbeitsfÃ¤higkeit der Beigeladenen nicht verbesserte, wurde sie mehrmals befÃ¶rdert. Auch nachdem sich die ArbeitsfÃ¤higkeit auf 30 % verringert hatte, wurde das ArbeitsverhÃ¤ltnis unter den gleichen Bedingungen fortgefÃ¼hrt. Insgesamt dauerte es knapp fÃ¼nf Jahre, und es wurde per 30. April 2004 nicht aus bei der Beigeladenen liegenden gesundheitlichen GrÃ¼nden gekÃ¼ndigt, sondern infolge Reorganisation. Im Zuge der Reorganisation wurde der Beigeladenen im Ãbrigen eine neue Stelle als Professional Events Coordinator zu einem Pensum von 30 % und einem JahressalÃ¤r von Fr. 40'500.-- angeboten, welche sie nicht annahm (Urk. 24/1).</w:t>
      </w:r>
    </w:p>
    <w:p>
      <w:r>
        <w:t>Â Â Â Â Â Â Â Â  Dass die B.___ das ArbeitsverhÃ¤ltnis mit der in der ArbeitsfÃ¤higkeit eingeschrÃ¤nkten Beigeladenen knapp fÃ¼nf Jahre aufrecht erhalten hat, obwohl sie ursprÃ¼nglich davon ausgegangen ist, dass die volle ArbeitsfÃ¤higkeit innert absehbarer Zeit, spÃ¤testens nach der Operation im Dezember 1999 (vgl. Urk. 12 S. 8), wieder erlangt werde, deutet darauf hin, dass die Beigeladene fÃ¼r die Arbeitgeberin nutzbringend war. Es ist daher von der Hand zu weisen, dass sie Soziallohn ausgerichtet hat. Es ist vielmehr davon auszugehen, dass die Beigeladene zumindest im Umfang der von den Taggeldern nicht gedeckten Lohnkosten eine reale Arbeitsleistung erbracht hatte und ihr somit Leistungslohn entrichtet wurde. Ob die Beigeladene schliesslich das neue Stellenangebot als Professional Events Coordinator ausgeschlagen hat, weil sie mehr Leistungen erbringen wollte als im Umfang von 30 %, kann offen bleiben.</w:t>
      </w:r>
    </w:p>
    <w:p>
      <w:r>
        <w:t>4.4Â Â Â Â  Unter BerÃ¼cksichtigung der von der Unfallversicherung an die Arbeitgeberin ausbezahlten Taggelder erlitt die Beigeladene effektiv folgende Erwerbseinbussen:</w:t>
      </w:r>
    </w:p>
    <w:p>
      <w:r>
        <w:t>4.4.1Â Â  Die B.___ richtete der Beigeladenen vom 1. Juni 1999 bis 31. Dezember 1999 einen Bruttolohn von Fr. 65'216.65 (7 xÂ  Fr. 8'600.-- + 7 x Fr. 8'600.-- : 12 [Anteil 13. Monatslohn]) aus (vgl. Urk. 8/75). FÃ¼r die gleiche Zeit zahlte der Unfallversicherer aus der obligatorischen Unfallversicherung Fr. 25'199.-- (Urk. 24/3/8 und Urk. 24/3/16) und aus der Ã¼berobligatorischen Versicherung Fr. 9'634.55 (Urk. 24/3/12-13), mithin insgesamt Fr. 34'833.55 aus. Die Differenz zwischen ausbezahltem Lohn und eingenommenen Taggeldern betrÃ¤gt Fr. 30'383.10. Umgerechnet auf ein Jahr entspricht dies einem Invalideneinkommen von Fr. 52'085.30. Bezogen auf das Valideneinkommen von Fr. 111'800.-- entspricht dies einer Erwerbseinbusse von 53,4 %.</w:t>
      </w:r>
    </w:p>
    <w:p>
      <w:r>
        <w:t>4.4.2Â Â  FÃ¼r die Zeit vom 1. Januar bis 31. MÃ¤rz 2000 richtete die Arbeitgeberin einen Lohn von Fr. 36'500.-- (3 x Fr. 9'500.-- + 3 x Fr. 9'500.-- : 12 [Anteil 13. Monatslohn] + 3 x Fr. 22'500.-- : 12 [Anteil Bonus von Fr. 22'500.--]). FÃ¼r die gleiche Zeit zahlte der Unfallversicherer aus der obligatorischen Unfallversicherung Fr. 10'650.65 (Urk. 24/3/8-9) und aus der Ã¼berobligatorischen Unfallversicherung Fr. 2'622.60 (Urk. 24/3/11), mithin insgesamt Fr. 13'273.25 aus. Die Differenz zwischen ausbezahltem Lohn und eingenommenen Taggeldern betrÃ¤gt Fr. 23'226.75. Umgerechnet auf ein Jahr entspricht dies einem Invalideneinkommen von rund Fr. 92'907.-- (Fr. 23'226.75 x 12 : 3). Bezogen auf das Valideneinkommen von Fr. 146'000.--entspricht dies einer Erwerbseinbusse von 36,4 %.</w:t>
      </w:r>
    </w:p>
    <w:p>
      <w:r>
        <w:t>4.4.3Â Â  Vom 1. April 2000 bis 31. MÃ¤rz 2001 wurde der Beigeladenen ein Lohn von Fr. 147'225.-- (Fr. 9'800.-- x 13 + Fr. 22'500.-- x 9 : 12 + 11'800.-- x 3 : 12 [Anteile Bonus]) ausgerichtet. FÃ¼r die gleiche Zeit zahlte der Unfallversicherer aus der obligatorischen Unfallversicherung Fr. 39'517.55 (Urk. 24/3/5, Urk. 24/3/7, Urk. 24/3/9-10, Urk. 24/3/15) und aus der Ã¼berobligatorischen Unfallversicherung Fr. 3'776.60 (Urk. 24/3/11, Urk. 24/3/14), mithin insgesamt Fr. 43'294.15. Die Differenz zwischen ausbezahltem Lohn und eingenommenen Taggeldern betrÃ¤gt Fr. 103'930.85. Bezogen auf das Valideneinkommen von Fr. 149'900.-- entspricht dies einer Erwerbseinbusse von 30,7 %.</w:t>
      </w:r>
    </w:p>
    <w:p>
      <w:r>
        <w:t>4.4.4Â Â  Vom 1. April bis 30. September 2001 wurde der Beigeladenen ein Lohn von Fr. 71'550.-- (Fr. 10'100.-- x 6 + Fr. 10'100.-- x 6 : 12 [Anteil 13. Monatslohn] + Fr. 11'800.-- x 6 : 12 [Anteil Bonus]) ausgerichtet. FÃ¼r die gleiche Zeit zahlte der Unfallversicherer der Arbeitgeberin aus der obligatorischen Unfallversicherung Fr. 23'755.25 (Urk. 24/3/5) aus. Die Differenz zwischen ausbezahltem Lohn und eingenommenen Taggeldern betrÃ¤gt Fr. 47'794.75. Umgerechnet auf ein Jahr entspricht dies einem Invalideneinkommen von Fr. 95'589.50 (Fr. 47'794.75 : 6 x 12). Bezogen auf das Valideneinkommen von Fr. 143'100.-- entspricht dies einer Erwerbseinbusse von 33,2 %.</w:t>
      </w:r>
    </w:p>
    <w:p>
      <w:r>
        <w:t>4.4.5Â Â  Nachdem der Beigeladenen ab 10. Oktober 2001 eine ArbeitsfÃ¤higkeit von nur mehr 30 % bescheinigt worden war, wurde ihr vom 1. Oktober bis 31. Dezember 2001 ein Lohn von Fr. 35'775.-- (Fr. 10'100.-- x 3 + Fr. 10'100.-- x 3 : 12 [13. Monatslohn] + Fr. 11'800.-- x 3 : 12 [Bonus]) ausgerichtet. FÃ¼r die gleiche Zeit zahlte der Unfallversicherer der Arbeitgeberin aus der obligatorischen Unfallversicherung Fr. 14'295.30 (Urk. 24/3/5-6) aus. Die Differenz zwischen ausbezahltem Lohn und eingenommenen Taggeldern betrÃ¤gt Fr. 21'479.70. Umgerechnet auf ein Jahr betrÃ¤gt dies Fr. 85'918.80 (Fr. 21'479.70 : 3 x 12). Bezogen auf das Valideneinkommen von Fr. 143'100.-- entspricht dies einer Erwerbseinbusse von rund 40 %.</w:t>
      </w:r>
    </w:p>
    <w:p>
      <w:r>
        <w:t>4.4.6Â Â  Vom 1. Januar bis 30. September 2002 wurde der Beigeladenen ein Lohn von Fr. 105'975.-- (Fr. 10'100.-- x 9 + Fr. 10'100.-- x 9 : 12 [13. Monatslohn] + Fr. 10'000.-- x 9 : 12 [Bonus]) ausgerichtet. FÃ¼r die gleiche Zeit zahlte der Unfallversicherer der Arbeitgeberin aus der obligatorischen Unfallversicherung Fr. 40'712.10 (Urk. 24/3/1-4 und Urk. 24/3/6) aus. Die Differenz zwischen ausbezahltem Lohn und eingenommenen Taggeldern betrÃ¤gt Fr. 65'262.90. Umgerechnet auf ein Jahr betrÃ¤gt dies Fr. 87'017.20. Bezogen auf das Valideneinkommen von Fr. 170'000.-- entspricht dies einer Erwerbseinbusse von 48,8 %.</w:t>
      </w:r>
    </w:p>
    <w:p>
      <w:r>
        <w:t>4.4.7Â Â  Was den Zeitraum vom 1. Oktober 2002 bis 31. MÃ¤rz 2004 betrifft, hat sich die erwerbliche Situation dahingehend geÃ¤ndert, als der Unfallversicherer die Taggeldleistungen eingestellt hat. Die Arbeitgeberin zahlte ihr indes unverÃ¤ndert einen Monatslohn von Fr. 10'100.-- (x 13), also einen Jahreslohn von Fr. 131'300.-- aus. Weil sich der Gesundheitszustand der Beigeladenen nicht verÃ¤ndert hat, ist nach wie vor davon auszugehen, dass diese zumindest im Umfang des effektiv bezogenen Einkommens zwischen dem 1. Januar und 30. September 2002 (vgl. oben Erw. 4.4.6) einen Leistungslohn bezogen hat. Bezogen auf das Valideneinkommen von Fr. 170'000.-- ergibt dies einen InvaliditÃ¤tsgrad von 22,7 %.</w:t>
      </w:r>
    </w:p>
    <w:p>
      <w:r>
        <w:t>5.Â Â Â Â Â Â</w:t>
      </w:r>
    </w:p>
    <w:p>
      <w:r>
        <w:t>5.1Â Â Â Â  In der Zeit vom 1. Januar 2000 bis 30. September 2001 hat die Beigeladene in ihrer angestammten TÃ¤tigkeit Erwerbseinbussen zwischen 36,4 % und 30,7 %, und danach (ab 1. Oktober 2001) von 40 % bzw. 48,8 % erlitten. Dies obwohl ihr ab 1. Juni 1999 und unverÃ¤ndert Ã¼ber den 1. Januar 2000 hinaus eine ArbeitsunfÃ¤higkeit von 50 % und ab 10. Oktober 2001 eine solche von 70 % attestiert worden ist. Ob allenfalls das Ã¤rztliche Gutachten von Prof. Dr. C.___ hinsichtlich der attestierten ArbeitsfÃ¤higkeit angesichts der effektiv erwerblich umgesetzten LeistungsfÃ¤higkeit nicht schlÃ¼ssig ist, kann offen bleiben, denn fÃ¼r die Beantwortung der Frage, ob und in welchem Umfang die Beigeladene invalid ist, ist nicht die medizinisch-theoretische ArbeitsunfÃ¤higkeit, sondern sind einzig die erwerblichen Auswirkungen massgebend. Aus dem Einkommensvergleich folgt (vgl. oben Erw. 4.4), dass die Beigeladene eine Erwerbseinbusse von 53,4 % ab dem 1. Juni 1999 bis 31. Dezember 1999, von 36,4 % zwischen dem 1. Januar und dem 31. MÃ¤rz 2000, von 30,7 % zwischen dem 1. April 2000 und dem 31. MÃ¤rz 2001, von 33,2 % zwischen dem 1. April und dem 30. September 2001, von 40 % zwischen dem 1. Oktober und dem 31. Dezember 2001, von 48,8 % zwischen dem 1. Januar bis 30. September 2002 und von 22,7 % ab dem 1. Oktober 2002 erlitten hat. Folglich hat die Beigeladene fÃ¼r die Zeit vom 1. Juni 1999 bis 31. MÃ¤rz 2000 (vgl. Art. 88a Abs. 1 IVV) Anspruch auf eine halbe Invalidenrente. Zwischen dem 1. April 2000 und dem 30. September 2001 besteht kein Anspruch mehr auf eine Invalidenrente. In Anwendung von Art. 29 bis IVV entstand am 1. Oktober 2001 Anspruch auf eine Viertelsrente, der per 31. Dezember 2002 (Art. 88a Abs. 1 IVV) wiederum dahinfiel.</w:t>
      </w:r>
    </w:p>
    <w:p>
      <w:r>
        <w:t>5.2Â Â Â Â  Der Beigeladenen wurde die Stelle per 30. April 2004 gekÃ¼ndigt (Urk. 24/1). Danach hat sie begonnen, eine eigene Praxis fÃ¼r Bioresonanz aufzubauen (Urk. 12 S. 7). Somit hat sich in der erwerblichen Situation eine wesentliche Ãnderung ergeben, was ein Revisionsgrund darstellt. Da den Akten nicht zu entnehmen ist, welches Einkommen die Beigeladene ab 1. Mai 2004 erzielt hat und ob sie die ihr verbliebene ArbeitsfÃ¤higkeit in zumutbarer Weise voll ausschÃ¶pft, was angesichts der verÃ¤nderten TÃ¤tigkeit auch eine medizinische Beurteilung notwendig macht, ist die Sache an die Beschwerdegegnerin zurÃ¼ckzuweisen, damit sie nach der medizinischen AbklÃ¤rung die erwerbliche Situation der Beigeladenen ab 1. Mai 2004 prÃ¼fe und hernach Ã¼ber den Rentenanspruch neu entscheide.</w:t>
      </w:r>
    </w:p>
    <w:p>
      <w:r>
        <w:t>5.3Â Â Â Â  Zusammenfassend ergeben die periodengerechten Erwerbsvergleiche daher vom 1. Juni 1999 bis 31. MÃ¤rz 2000 Anspruch auf eine halbe Rente und vom 1. Oktober 2001 bis 31. Dezember 2002 Anspruch auf eine Viertelsrente der Invalidenversicherung. Entgegen dem angefochtenen Einspracheentscheid vom 29. November 2004 besteht daher bereits nach Ablauf des Wartejahres ab 1. Juni 1999 Anspruch auf eine halbe Rente, indes fÃ¤llt der Rentenanspruch fÃ¼r den Zeitraum 1. April 2000 bis 30. September 2001 dahin, und besteht ab 1. Dezember 2001 kein Anspruch auf eine ganze Invalidenrente, sondern ab 1. Oktober 2001 bis 31. Dezember 2002 ein solcher auf eine Viertelsrente, wobei der Anspruch fÃ¼r den Zeitraum ab Mai 2004 noch nicht ausgewiesen und der erwerbliche und medizinische Sachverhalt im Sinne der ErwÃ¤gungen abklÃ¤rungsbedÃ¼rftig ist.</w:t>
      </w:r>
    </w:p>
    <w:p>
      <w:r>
        <w:t>Â Â Â Â Â Â Â Â  In diesem Sinne ist die Beschwerde teilweise gutzuheissen.</w:t>
      </w:r>
    </w:p>
    <w:p>
      <w:r>
        <w:t>6.Â Â Â Â Â Â  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gemÃ¤ss BVG zu gelten (BGE 126 V 150 Erw. 4a, 118 V 169 Erw. 7, 117 V 349 Erw. 8 mit Hinweis).</w:t>
      </w:r>
    </w:p>
    <w:p>
      <w:r>
        <w:t>Â Â Â Â Â Â Â Â  Vorliegend besteht keine Veranlassung, von diesen GrundsÃ¤tzen abzuweichen, weshalb der BeschwerdefÃ¼hrerin keine ProzessentschÃ¤digung zuzusprechen ist.</w:t>
      </w:r>
    </w:p>
    <w:p>
      <w:r>
        <w:t>Das Gericht erkennt:</w:t>
      </w:r>
    </w:p>
    <w:p>
      <w:r>
        <w:t>1.Â Â Â Â Â Â Â Â  Die Beschwerde wird in dem Sinne teilweise gutgeheissen, als der Einspracheentscheid vom 29. November 2004 aufgehoben wird mit der Feststellung, dass die Beigeladene fÃ¼r die Zeit vom 1. Juni 1999 bis 31. MÃ¤rz 2000 Anspruch auf eine halbe Rente und vom 1. Oktober 2001 bis 31. Dezember 2002 Anspruch auf eine Viertelsrente der Invalidenversicherung hat, jedoch vom 1. April 2000 bis 30. September 2001 sowie ab 1. Januar 2003 kein Anspruch auf eine Invalidenrente besteht. BezÃ¼glich des Rentenanspruchs ab 1. Mai 2004 wird die Sache an die Beschwerdegegnerin zurÃ¼ckgewiesen, damit diese nach erfolgten AbklÃ¤rungen im Sinne der ErwÃ¤gungen Ã¼ber den Rentenanspruch neu verfÃ¼ge.</w:t>
      </w:r>
    </w:p>
    <w:p>
      <w:r>
        <w:t>2.Â Â Â Â Â Â Â Â  Das Verfahren ist kostenlos.</w:t>
      </w:r>
    </w:p>
    <w:p>
      <w:r>
        <w:t>3.Â Â Â Â Â Â Â Â  Zustellung gegen Empfangsschein an:</w:t>
      </w:r>
    </w:p>
    <w:p>
      <w:r>
        <w:t>- Sozialversicherungsanstalt des Kantons ZÃ¼rich, IV-Stelle</w:t>
      </w:r>
    </w:p>
    <w:p>
      <w:r>
        <w:t>- RenÃ© Mettler</w:t>
      </w:r>
    </w:p>
    <w:p>
      <w:r>
        <w:t>- Rechtsanwalt Jean-Michel Duc</w:t>
      </w:r>
    </w:p>
    <w:p>
      <w:r>
        <w:t>- Bundesamt fÃ¼r Sozialversicherungen</w:t>
      </w:r>
    </w:p>
    <w:p>
      <w:r>
        <w:t>Â Â Â Â Â Â Â Â Â Â  sowie an:</w:t>
      </w:r>
    </w:p>
    <w:p>
      <w:r>
        <w:t>- B.___</w:t>
      </w:r>
    </w:p>
    <w:p>
      <w:r>
        <w:t>- W.___</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