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IV.2005.00035 vom 31. Mai 2005</w:t>
      </w:r>
    </w:p>
    <w:p>
      <w:r>
        <w:t>ZH Sozialversicherungsgericht, 2005-05-31, DE</w:t>
      </w:r>
    </w:p>
    <w:p>
      <w:r>
        <w:rPr>
          <w:b/>
        </w:rPr>
        <w:t xml:space="preserve">Quelle: </w:t>
      </w:r>
      <w:r>
        <w:t>https://mcp.opencaselaw.ch/entscheid/zh_sozialversicherungsgericht_IV.2005.00035</w:t>
      </w:r>
    </w:p>
    <w:p>
      <w:r>
        <w:t>FR: ZH_SOZIALVERSICHERUNGSGERICHT IV.2005.00035 du 31 mai 2005</w:t>
      </w:r>
    </w:p>
    <w:p>
      <w:r>
        <w:t>IT: ZH_SOZIALVERSICHERUNGSGERICHT IV.2005.00035 del 31 maggio 2005</w:t>
      </w:r>
    </w:p>
    <w:p>
      <w:pPr>
        <w:pStyle w:val="Heading2"/>
      </w:pPr>
      <w:r>
        <w:t>Erwägungen</w:t>
      </w:r>
    </w:p>
    <w:p>
      <w:r>
        <w:rPr>
          <w:b/>
        </w:rPr>
        <w:t>E. 1</w:t>
      </w:r>
    </w:p>
    <w:p>
      <w:r>
        <w:t>1.1Â Â Â Â  GemÃ¤ss Art. 28 Abs. 1 des Bundesgesetzes Ã¼ber die Invalidenversicherung (IVG, in der bis zum 31. Dezember 2003 in Kraft gestandenen Fassung) haben Versicherte Anspruch auf eine ganze Rente, wenn sie mindestens zu 66</w:t>
      </w:r>
    </w:p>
    <w:p>
      <w:r>
        <w:rPr>
          <w:b/>
        </w:rPr>
        <w:t>E. 2</w:t>
      </w:r>
    </w:p>
    <w:p>
      <w:r>
        <w:t>/</w:t>
      </w:r>
    </w:p>
    <w:p>
      <w:r>
        <w:rPr>
          <w:b/>
        </w:rPr>
        <w:t>E. 3</w:t>
      </w:r>
    </w:p>
    <w:p>
      <w:r>
        <w:t>3.1Â Â Â Â  Ausser Frage steht, dass es sich bei der Versicherten um eine ausschliesslich im Haushalt tÃ¤tige Person handelt, und der InvaliditÃ¤tsgrad mittels eines BetÃ¤tigungsvergleichs zu ermitteln ist. Streitig ist jedoch die resultierende EinschrÃ¤nkung in der HaushaltsfÃ¼hrung und der Kinderbetreuung, die praxisgemÃ¤ss mittels einer HaushaltsabklÃ¤rung erhoben worden ist.</w:t>
      </w:r>
    </w:p>
    <w:p>
      <w:r>
        <w:t>3.2Â Â Â Â  Die in Art. 69 Abs. 2 IVV vorgesehene AbklÃ¤rung an Ort und Stelle - im Haushalt nach den Verwaltungsweisungen des Bundesamtes fÃ¼r Sozialversicherung (Kreisschreiben Ã¼ber InvaliditÃ¤t und Hilflosigkeit [KSIH], gÃ¼ltig ab 1. Januar 2004, Rz 3090 ff.) - stellt eine geeignete und im Regelfall genÃ¼gende Grundlage fÃ¼r die InvaliditÃ¤tsbemessung im Haushalt dar (AHI 1997 S. 291 Erw. 4a; ZAK 1986 S. 235 Erw. 2d; Urteil des EidgenÃ¶ssischen Versicherungsgerichts in Sachen X. vom 28. April 2003, I 545/01, Erw. 3.1). FÃ¼r den Beweiswert eines entsprechenden Berichtes ist analog auf die Rechtsprechung zur Beweiskraft von Arztberichten (BGE 125 V 352 Erw. 3a und b mit Hinweisen, 122 V 160 f. Erw. 1c) zurÃ¼ckzugreifen (BGE 128 V 93 Erw. 4; Urteil des EidgenÃ¶ssischen Versicherungsgerichts vom 25. Juni 2002 in Sachen F., I 10/02, Erw. 4a). Danach gelten versicherungsinterne Entscheidungsgrundlagen, welche im Rahmen des nach Massgabe des Gesetzes durchzufÃ¼hrenden Administrativverfahrens angeordnet wurden, als beweistauglich, solange sie nicht durch konkrete Indizien erschÃ¼ttert werden (BGE 125 V 352 ff. Erw. 3b, 122 V 161; RKUV 1993 Nr. U 167 S. 96 Erw. 5a, je mit Hinweisen). Dies gilt auch fÃ¼r die von der IV-Stelle - als einem dem Gesetzesvollzug verpflichteten Verwaltungsorgan - veranlassten HaushaltsabklÃ¤rungsberichte (vgl. Urteil des EidgenÃ¶ssischen Versicherungsgerichts vom 22. Februar 2001 in Sachen H., I 511/00, Erw. 3b). Sofern der AbklÃ¤rungsbericht im Sinne der vorstehend dargestellten Rechtsprechung (namentlich unter MitberÃ¼cksichtigung verschiedener Faktoren wie fachliche Qualifikation der AbklÃ¤rungsperson, ihre Vertrautheit mit den Ã¶rtlichen und rÃ¤umlichen VerhÃ¤ltnissen und Kenntnis der medizinischen Diagnosen sowie Ã¤rztlichen EinschÃ¤tzungen der LeistungsfÃ¤higkeit) eine zuverlÃ¤ssige Entscheidungsgrundlage darstellt, greift das Gericht in das Ermessen der die AbklÃ¤rung tÃ¤tigenden Person nur ein, wenn - etwa im Lichte der Ã¤rztlichen Stellungnahme zur ArbeitsfÃ¤higkeit im Haushalt - klar feststellbare FehleinschÃ¤tzungen vorliegen. Dies gebietet insbesondere der Umstand, dass die fachlich kompetente AbklÃ¤rungsperson nÃ¤her am konkreten Sachverhalt steht als das im Beschwerdefall zustÃ¤ndige Gericht (vgl. BGE 128 V 93 f. Erw. 4; Entscheide des EidgenÃ¶ssischen Versicherungsgerichts vom 25. Juni 2002 in Sachen F., I 10/02, Erw. 4a und vom 29. November 2002 in Sachen B., I 572/01, Erw. 3.2.5).</w:t>
      </w:r>
    </w:p>
    <w:p>
      <w:r>
        <w:t>3.3Â Â Â Â  Den Ã¤rztlichen SchÃ¤tzungen der ArbeitsfÃ¤higkeit kommt kein genereller Vorrang gegenÃ¼ber den AbklÃ¤rungen der Invalidenversicherung im Haushalt zu. Massgebend ist hier die UnmÃ¶glichkeit, sich im bisherigen Aufgabenbereich zu betÃ¤tigen, was unter BerÃ¼cksichtigung der konkreten VerhÃ¤ltnisse im Einzelfall festzustellen ist (AHI 1997 S. 291 Erw. 4a, ZAK 1986 S. 235 Erw. 2d). Nach der Rechtsprechung bedarf es fÃ¼r die Ermittlung der LeistungsfÃ¤higkeit im Haushaltsbereich nur in AusnahmefÃ¤llen, insbesondere bei unglaubwÃ¼rdigen oder in Widerspruch zu den medizinischen Befunden stehenden Angaben der versicherten Person, des Beizugs eines Arztes oder einer Ãrztin, der oder die sich zu den einzelnen Positionen des BetÃ¤tigungsvergleiches unter dem Gesichtspunkt der Zumutbarkeit zu Ã¤ussern hat (AHI 2001 S. 161 Erw. 3c; zuletzt etwa Urteile des EidgenÃ¶ssischen Versicherungsgerichts vom 28. April 2003 in Sachen X., I 545/01, Erw. 3.1; vom 28. Februar 2003 in Sachen S., I 685/02, Erw. 3.2; vom 10. Februar 2003 in Sachen J., I 505/02, Erw. 3.2; vom 10. Dezember 2002 in Sachen S., I 690/01, Erw. 6; vom 18. Oktober 2002 in Sachen T., I 737/01, Erw. 3.1; nicht verÃ¶ffentlichte Urteile vom 27. November 1998 in Sachen K., I 406/98, und vom 17. Juli 1990 in Sachen W., I 151/90).</w:t>
      </w:r>
    </w:p>
    <w:p>
      <w:r>
        <w:t>Â</w:t>
      </w:r>
    </w:p>
    <w:p>
      <w:r>
        <w:rPr>
          <w:b/>
        </w:rPr>
        <w:t>E. 4</w:t>
      </w:r>
    </w:p>
    <w:p>
      <w:r>
        <w:t>4.1Â Â Â Â  Wie den durch die IV-Stelle eingeholten Arztberichten von Dr. C.___ und der Klinik B.___ vom 17. Juni und 23. September 2003 sowie dem Zeugnis von Dr. C.___ vom 15. Dezember 2004 zu entnehmen ist, leidet die Versicherte an persistierenden lumbalen, in die Beine und bis in die Fusssohlen ausstrahlenden Schmerzen sowie an einer SchwÃ¤che der linken Wadenmuskulatur, die sie im Alltag wesentlich einschrÃ¤nken (Urk. 3/4, 8/10 und 8/11). Aufgrund der fÃ¼r die ganze Familie belastenden Situation ist die BeschwerdefÃ¼hrerin zudem in psychologischer Behandlung (vgl. AbklÃ¤rungsbericht, Urk. 8/22). Nach dem Arztbericht der Klinik B.___ besteht daher aus rheumatologischer Sicht fÃ¼r eine kÃ¶rperlich belastende TÃ¤tigkeit eine vollstÃ¤ndige und fÃ¼r eine wechselbelastende, vorwiegend sitzende TÃ¤tigkeit eine ArbeitsunfÃ¤higkeit von 50 % (Urk. 8/10). Seitens des Hausarztes wird diese Beurteilung als theoretisch bezeichnet und der Versicherten eine ArbeitsunfÃ¤higkeit von 66 2 / 3 % sowohl in einer Erwerbsarbeit als auch als Hausfrau attestiert. Dr. C.___ drÃ¼ckt sein Erstaunen darÃ¼ber aus, dass der Versicherten, trotz der EinschÃ¤tzung der Ãrzte der Klinik B.___, die auf eine hÃ¤lftige ArbeitsfÃ¤higkeit geschlossen hatten, nach einer HaushaltsabklÃ¤rung lediglich ein InvaliditÃ¤tsgrad von 42 % zugestanden werde (Urk. 3/4).</w:t>
      </w:r>
    </w:p>
    <w:p>
      <w:r>
        <w:t>Â Â Â Â Â Â Â Â  Auch gemÃ¤ss der Auffassung des zustÃ¤ndigen Psychiaters entspricht eine Viertelsrente nicht der tatsÃ¤chlichen EinschrÃ¤nkung der ArbeitsfÃ¤higkeit der Versicherten im Haushalt und in einer theoretisch mÃ¶glichen sonstigen ErwerbstÃ¤tigkeit ausser Haus. Es mÃ¼sse bei der BeschwerdefÃ¼hrerin in Betracht gezogen werden, dass sie aufgrund ihres Wunsches, mehr leisten zu kÃ¶nnen und keine Rente zu benÃ¶tigen, ihre LeistungsfÃ¤higkeit besser darstelle, als es den Tatsachen entspreche (Urk. 3/5).</w:t>
      </w:r>
    </w:p>
    <w:p>
      <w:r>
        <w:t>4.2Â Â Â Â  GemÃ¤ss dem AbklÃ¤rungsbericht vom 27. Februar 2004 betrÃ¤gt die EinschrÃ¤nkung der BeschwerdefÃ¼hrerin im Haushaltsbereich insgesamt 42 % (Urk. 8/22). Zum Inhalt des Berichtes, welcher in Anwesenheit des Ehepaares M.___ erstellt worden ist und somit auf Aussagen beider Ehepartner beruht, konnte sich die BeschwerdefÃ¼hrerin anlÃ¤sslich dessen Erstellung nicht Ã¤ussern (betreffend Vorlage des AbklÃ¤rungsberichts an Ort und Stelle zwecks Durchsicht und BestÃ¤tigung vgl. BGE 128 V 94 Erw. 4). Hingegen hat die BeschwerdefÃ¼hrerin eine Beurteilung der betreuenden Psychotherapeutin eingereicht, in der bei gleichen aufwandbezogenen Gewichtungen der einzelnen Haushaltsbereiche eine EinschrÃ¤nkung von insgesamt 81,25 % ermittelt wird. Die Psychotherapeutin hat dazu ausgefÃ¼hrt, die BeschwerdefÃ¼hrerin sei durch die stÃ¤ndige Schmerzbelastung in ihrer Energie und ihrer VertrÃ¤glichkeit gegenÃ¼ber den FamilienangehÃ¶rigen stark reduziert, so dass sie genÃ¼gend Ruhezeiten und eine nicht zu grosse Belastung durch die Haushaltsarbeit benÃ¶tige (Urk. 3/3).</w:t>
      </w:r>
    </w:p>
    <w:p>
      <w:r>
        <w:t>5.Â Â Â Â Â Â</w:t>
      </w:r>
    </w:p>
    <w:p>
      <w:r>
        <w:t>5.1Â Â Â Â  In Bezug auf die Beurteilung der ArbeitsfÃ¤higkeit durch den Hausarzt in seinem Zeugnis vom 15. Dezember 2004 (Urk. 3/4) ist der Erfahrungstatsache Rechnung zu tragen, dass HausÃ¤rzte mitunter im Hinblick auf ihre auftragsrechtliche Vertrauensstellung in ZweifelsfÃ¤llen eher zu Gunsten ihrer Patienten aussagen (BGE 125 V 353 Erw. 3b/cc). Seine Beurteilung und die damit verbundene Kritik an der HaushaltsabklÃ¤rung ist zudem weder schlÃ¼ssig noch nachvollziehbar, so dass nicht darauf abgestellt werden kann. Bei einer Ã¤rztlichen Beurteilung der LeistungsfÃ¤higkeit in einer Erwerbsarbeit handelt es sich stets um eine theoretische EinschÃ¤tzung, die zudem nur bedingt auf die TÃ¤tigkeit einer Hausfrau Ã¼bertragen werden kann, da in einer ErwerbstÃ¤tigkeit die Arbeit nicht selbst eingeteilt und in Etappen ausgefÃ¼hrt werden kann und insgesamt ein hÃ¶herer Leistungsdruck besteht. Es ist daher nicht aussergewÃ¶hnlich, wenn fÃ¼r Personen bei Hausarbeit eine geringere EinschrÃ¤nkung der LeistungsfÃ¤higkeit resultiert, als bei reiner Erwerbsarbeit. Soweit ein Vergleich zwischen der durch die Ãrzte der Klinik B.___ geschÃ¤tzten ArbeitsunfÃ¤higkeit von 50 % in einer wechselbelastenden, Ã¼berwiegend sitzenden ErwerbstÃ¤tigkeit und der anlÃ¤sslich der HaushaltsabklÃ¤rung ermittelten EinschrÃ¤nkung in der Besorgung des Haushalts mÃ¶glich ist, kann zudem keine erhebliche Diskrepanz festgestellt werden, welche die SchlÃ¼ssigkeit des AbklÃ¤rungsberichts in Frage stellt. Haushaltsarbeit ist eine kÃ¶rperlich wechselbelastende TÃ¤tigkeit, die sowohl mittelschwere als auch leichte Arbeiten umfasst. WÃ¤hrend die schweren Hausarbeiten der Versicherten nicht mehr zumutbar sind, kann sie die leichteren Aufgaben gemÃ¤ss ihren eigenen Angaben weiterhin erfÃ¼llen, zumal sie die Arbeit selbst einteilen sowie zum Teil sitzend und etappiert ausfÃ¼hren kann. Zudem ist es dem Ã¤lteren Sohn und dem Ehemann aufgrund der gegenseitigen familiÃ¤ren und ehelichen UnterstÃ¼tzungspflicht zumutbar, die Versicherte in der HaushaltstÃ¤tigkeit zu unterstÃ¼tzen. Denn es muss im Rahmen der Schadenminderungspflicht von einer Hausfrau erwartet werden, dass sie bis zu einem bestimmten, heute Ã¼blichen Grad die Mithilfe von FamilienangehÃ¶rigen in Anspruch nimmt. Aus dem Einwand des Rechtsvertreters der BeschwerdefÃ¼hrerin, es bestehe eine ungleiche Behandlung, wenn in gewissen FÃ¤llen die UnterstÃ¼tzungspflicht der Familienmitglieder berÃ¼cksichtigt werde und in anderen nicht (vgl. Urk. 1 S. 5), kann die Versicherte nichts zu ihren Gunsten herleiten, da in einer HaushaltsabklÃ¤rung stets die konkreten UmstÃ¤nde des Einzelfalls zu berÃ¼cksichtigen sind und es somit nur in zwei genau gleich gelagerten FÃ¤llen zu einer Ungleichbehandlung kommen kÃ¶nnte, was unwahrscheinlich ist und hier nicht zur Diskussion steht.</w:t>
      </w:r>
    </w:p>
    <w:p>
      <w:r>
        <w:t>Â Â Â Â Â Â Â Â  Wie dem Bericht des Psychiaters zu entnehmen ist, hat die Versicherte ihre kÃ¶rperlich bedingte Leistungseinbusse psychisch noch nicht verarbeiten kÃ¶nnen, so dass sie dazu neigt, ihr LeistungsvermÃ¶gen zu Ã¼berschÃ¤tzen (Urk. 3/5). Die Versicherte kann sich demnach mit ihrer kÃ¶rperlich bedingten LeistungseinschrÃ¤nkung noch nicht abfinden, weshalb sie sich mehr zumutet, als sie bewÃ¤ltigen kann. Aus dieser ÃberschÃ¤tzung der eigenen LeistungsfÃ¤higkeit kann jedoch weder eine psychisch bedingte ArbeitsunfÃ¤higkeit noch eine Leistungseinbusse in der TÃ¤tigkeit als Hausfrau hergeleitet werden. Hinweise, die auf psychische Beschwerden mit Krankheitswert hindeuten, sind dem Zeugnis des Psychiaters nicht zu entnehmen und ergeben sich auch nicht allein aus der Tatsache, dass die Versicherte psychologisch betreut wird. Weitere AbklÃ¤rungen in Bezug auf die psychische Verfassung der Versicherten oder im Rahmen eines polydisziplinÃ¤ren Gutachtens sind daher nicht notwendig.</w:t>
      </w:r>
    </w:p>
    <w:p>
      <w:r>
        <w:t>5.2Â Â Â Â</w:t>
      </w:r>
    </w:p>
    <w:p>
      <w:r>
        <w:t>5.2.1Â Â  Die HaushaltsabklÃ¤rung ist in Anwesenheit beider Ehepartner durchgefÃ¼hrt worden. Es ist daher davon auszugehen, dass die Beurteilung auf den Angaben der Versicherten und ihres Ehemannes beruhen. Damit kann ausgeschlossen werden, dass die Angaben der Versicherten Ã¼ber ihre LeistungsfÃ¤higkeit auf einer unrealistischen SelbsteinschÃ¤tzung beruhen, da der Ehemann einbezogen worden ist.</w:t>
      </w:r>
    </w:p>
    <w:p>
      <w:r>
        <w:t>5.2.2Â Â  Die AbklÃ¤rungsperson der IV-Stelle hat im Teilbereich "ErnÃ¤hrung" eine EinschrÃ¤nkung von 40 % festgestellt, was bei einer Gewichtung von 30 % eine Behinderung von 12 % ergibt. Das FrÃ¼hstÃ¼ck werde durch die Versicherte selbst zubereitet. Mittags koche die Haushaltshilfe oder die Versicherte, wobei sie sitzend rÃ¼ste oder den Salat wasche. Wenn der Ehemann zu Hause sei, koche er oder helfe bei der Arbeit mit, was er bereits frÃ¼her gemacht habe. Der Sohn helfe ebenfalls mit. Abends bereite die BeschwerdefÃ¼hrerin nur noch eine Kleinigkeit zu. Manchmal werde kalt gegessen oder wÃ¼rden Resten aufgewÃ¤rmt. Das Auf- und Abtischen sowie die alltÃ¤gliche Reinigung erledige die BeschwerdefÃ¼hrerin in Etappen. Arbeiten mit schweren GegenstÃ¤nden oder TÃ¤tigkeiten, bei denen sie sich bÃ¼cken oder strecken mÃ¼sse, kÃ¶nne sie jedoch nicht selbst erledigen (Urk. 8/22 Ziff. 6.2).</w:t>
      </w:r>
    </w:p>
    <w:p>
      <w:r>
        <w:t>Â Â Â Â Â Â Â Â  In der Stellungnahme der Psychotherapeutin wird dazu ausgefÃ¼hrt, dass die Haushaltshilfe meistens koche und die Versicherte nur mit Anstrengung KÃ¼chenarbeit erledigen kÃ¶nne. Der Ehemann koche zudem nur an seinen Freitagen. Es sei daher von einer EinschrÃ¤nkung von 80 % auszugehen (Urk. 3/3).</w:t>
      </w:r>
    </w:p>
    <w:p>
      <w:r>
        <w:t>Â Â Â Â Â Â Â Â  Dazu ist anzumerken, dass auch in der HaushaltsabklÃ¤rung davon ausgegangen wird, dass die Haushaltshilfe mehrheitlich fÃ¼r das Kochen zustÃ¤ndig ist, ansonsten keine EinschrÃ¤nkung von 40 % resultieren wÃ¼rde. Zudem ist es der Versicherten zumutbar, bei Beschwerden die Arbeit in Etappen auszufÃ¼hren und vermehrt Pausen einzulegen, was aber gemÃ¤ss der Rechtsprechung des EidgenÃ¶ssischen Versicherungsgerichts nicht zu einer erhÃ¶hten EinschrÃ¤nkung fÃ¼hrt (vgl. ZAK 1984 S. 140). Durch die Verwendung von Fertig- und Halbfertigprodukten kann in diesem Bereich zudem eine sehr grosse Entlastung realisiert werden, so dass die von der AbklÃ¤rungsperson festgestellte EinschrÃ¤nkung von 40 % durchaus angemessen ist.</w:t>
      </w:r>
    </w:p>
    <w:p>
      <w:r>
        <w:t>5.2.3Â Â  Im Teilbereich "Wohnungspflege" ging die AbklÃ¤rungsperson von einer EinschrÃ¤nkung von 80 % aus, was bei einer Gewichtung von 15 % eine Behinderung von 12 % ergibt. Mit Ausnahme von leichten TÃ¤tigkeiten wie Abstauben auf KÃ¶rperhÃ¶he, dem Reinigen von Lavabo und Spiegel und AufrÃ¤umarbeiten ohne BÃ¼cken werde die Wohnungspflege durch die Haushaltshilfe erledigt (Urk. 8/22 Ziff. 6.3).</w:t>
      </w:r>
    </w:p>
    <w:p>
      <w:r>
        <w:t>Â Â Â Â Â Â Â Â  Die Psychotherapeutin wendet dagegen ein, die Wohnungspflege sei der Versicherten nur in einem minimalen Ausmass mÃ¶glich, da sie weder lange stehen, noch sich bÃ¼cken oder strecken kÃ¶nne. Es sei daher von einer EinschrÃ¤nkung von 95 % auszugehen (Urk. 3/3).</w:t>
      </w:r>
    </w:p>
    <w:p>
      <w:r>
        <w:t>Â Â Â Â Â Â Â Â  Bereits die AbklÃ¤rungsperson ist davon ausgegangen, dass die Wohnungspflege mehrheitlich durch die Haushaltshilfe erfolgt und die Versicherte nur kleinere Arbeiten auf KÃ¶rperhÃ¶he erledigen kann, weshalb keine GrÃ¼nde bestehen, die ein Abweichen von der Beurteilung in der HaushaltsabklÃ¤rung rechtfertigen.</w:t>
      </w:r>
    </w:p>
    <w:p>
      <w:r>
        <w:t>5.2.4Â Â  BezÃ¼glich des Teilbereichs "Einkauf und weitere Besorgungen" hat die AbklÃ¤rungsperson keine EinschrÃ¤nkung festgestellt, da der Grosseinkauf einmal pro Woche wie vor Eintritt des Gesundheitsschadens zusammen mit dem Ehemann erfolge und kleinere Besorgungen im Einkaufswagen im Quartier gemacht werden. Die Versicherte kÃ¶nne jedoch nicht schwer tragen und mÃ¼sse die EinkÃ¤ufe entsprechend richten (Urk. 8/22 Ziff. 6.4).</w:t>
      </w:r>
    </w:p>
    <w:p>
      <w:r>
        <w:t>Â Â Â Â Â Â Â Â  Dagegen wird eingewendet, dass die Versicherte beim Einkaufen auf die Hilfe des Mannes angewiesen sei, da sie die EinkÃ¤ufe nicht selbst nach Hause transportieren kÃ¶nne. Zudem komme der Einkaufswagen nicht mehr ins Quartier (Urk. 3/3).</w:t>
      </w:r>
    </w:p>
    <w:p>
      <w:r>
        <w:t>Â Â Â Â Â Â Â Â  Wie im Haushaltsbericht erwÃ¤hnt, hat der Ehemann die Versicherte bereits vor Eintritt des Gesundheitsschadens beim grossen Wocheneinkauf begleitet, was ihm auch weiterhin zumutbar ist. Durch entsprechende MenÃ¼planung und Organisation ist es zudem mÃ¶glich, fÃ¼r eine ganze Woche einzukaufen, so dass keine weiteren Besorgungen nÃ¶tig sind und damit der Verlust der EinkaufsmÃ¶glichkeit im Quartier kompensiert werden kann. Es kann daher an der im Haushaltsbericht vertretenen Auffassung festgehalten werden.</w:t>
      </w:r>
    </w:p>
    <w:p>
      <w:r>
        <w:t>5.2.5Â Â  Im Teilbereich "WÃ¤sche und Kleiderpflege" hat die AbklÃ¤rungsperson eine EinschrÃ¤nkung von 40 % festgestellt, was bei einer Gewichtung von 20 % eine Behinderung von 8 % ergibt. FÃ¼r die Besorgung der WÃ¤sche sei die BeschwerdefÃ¼hrerin auf die Mithilfe der Haushaltshilfe angewiesen, welche die WÃ¤sche in die WaschkÃ¼che und zurÃ¼ck in die Wohnung transportiere, in der WaschkÃ¼che wasche und die WÃ¤sche zum Trocknen aufhÃ¤nge. Die Versicherte selbst sortiere die WÃ¤sche sitzend, lege sie nach dem Waschen zusammen und kÃ¶nne sie auch auf KÃ¶rperhÃ¶he versorgen. Sie bÃ¼gle nur, was nÃ¶tig sei und flicke die wenige WÃ¤sche selbst (Urk. 8/22 Ziff. 6.5).</w:t>
      </w:r>
    </w:p>
    <w:p>
      <w:r>
        <w:t>Â Â Â Â Â Â Â Â  Nach Auffassung der betreuenden Psychotherapeutin wird die WÃ¤sche mehrheitlich durch die Haushaltshilfe erledigt. Der Beitrag, der durch die Versicherte bewÃ¤ltigt werde, kÃ¶nne einzig auf etwa 5 % geschÃ¤tzt werden, weshalb eine EinschrÃ¤nkung von 95 % resultierte (Urk. 3/3).</w:t>
      </w:r>
    </w:p>
    <w:p>
      <w:r>
        <w:t>Â Â Â Â Â Â Â Â  GemÃ¤ss dem AbklÃ¤rungsbericht wird die schwere WÃ¤schearbeit durch die Haushaltshilfe erledigt, wÃ¤hrend die Versicherte nach ihren eigenen Angaben das Aussortieren, das Zusammenlegen und das Versorgen der WÃ¤sche Ã¼bernimmt, soweit sich die WÃ¤sche auf KÃ¶rperhÃ¶he befindet. Wie bereits zuvor erwÃ¤hnt, ist es der Versicherten zumutbar, diese TÃ¤tigkeiten in Etappen auszufÃ¼hren, um dadurch die Belastung einzuschrÃ¤nken. Die ermittelte EinschrÃ¤nkung von 40 % ist daher nicht zu beanstanden, zumal die schwere WÃ¤schearbeit, wie insbesondere der Transfer und das AufhÃ¤ngen der WÃ¤sche, nicht mehr als 40 % der gesamten Arbeit ausmachen dÃ¼rfte und die leichteren TÃ¤tigkeiten wie das Sortieren, BÃ¼geln, Zusammenlegen und Versorgen der WÃ¤sche durch die Versicherte mehrheitlich selbst gemacht wird.</w:t>
      </w:r>
    </w:p>
    <w:p>
      <w:r>
        <w:t>5.2.6Â Â  Im Teilbereich "Betreuung von Kindern oder anderen FamilienangehÃ¶rigen" wird im Bericht Ã¼ber die HaushaltsabklÃ¤rung eine EinschrÃ¤nkung von 50 % festgehalten, was unter BerÃ¼cksichtigung der Gewichtung dieses Teilbereichs einer Behinderung von 10 % entspricht. GemÃ¤ss dem Bericht kann die Versicherte mit dem Bewegungsdrang der kleinen Tochter nicht mithalten, die im Gegensatz zum Ã¤lteren Sohn auch die gesundheitliche Situation der Mutter noch nicht verstehen kÃ¶nne. Mit der Tochter gehe die Versicherte in der Umgebung spazieren, um bei Bedarf schnell wieder daheim zu sein. Auch gemeinsame FreizeitaktivitÃ¤ten und AusflÃ¼ge seien nur wenige mÃ¶glich. Schmerzbedingt sei die Versicherte nervÃ¶s und kÃ¶nne gegenÃ¼ber den Kindern nur wenig Geduld aufbringen. Die Versicherte kÃ¶nne die Tochter weder tragen, noch sie bÃ¼ckend waschen, weshalb das Kind auch durch den Ehemann geduscht und gewaschen werde.</w:t>
      </w:r>
    </w:p>
    <w:p>
      <w:r>
        <w:t>Â Â Â Â Â Â Â Â  Hiezu wird eingewendet, dass die Versicherte zwar fÃ¼r die Kinder da sei, aber Ã¤usserst wenig mit ihnen machen oder unternehmen kÃ¶nne. Zur Zeit werde sie aber ein wenig von den Nachbarn unterstÃ¼tzt, komme aber trotzdem mit den Kindern schnell an ihre Grenzen (Urk. 3/3). Insgesamt sei daher in diesem Bereich von einer EinschrÃ¤nkung von 80 % auszugehen</w:t>
      </w:r>
    </w:p>
    <w:p>
      <w:r>
        <w:t>Â Â Â Â Â Â Â Â  Die seitens der Psychotherapeutin geltend gemachten Punkte sind bereits im AbklÃ¤rungsbericht berÃ¼cksichtigt worden. Eine andere Gewichtung der festgestellten EinschrÃ¤nkungen drÃ¤ngt sich nicht auf, zumal sich die Betreuung von Kindern nicht massgebend auf gemeinsame Unternehmungen beschrÃ¤nkt, sondern mehrheitlich durch andere Aufgaben geprÃ¤gt ist und sich vielfÃ¤ltige MÃ¶glichkeiten ergeben, die FreizeitaktivitÃ¤ten anzupassen.</w:t>
      </w:r>
    </w:p>
    <w:p>
      <w:r>
        <w:t>5.3Â Â Â Â  Es besteht somit kein Anlass, das Ergebnis der HaushaltsabklÃ¤rung, die durch eine geschulte und erfahrene Mitarbeiterin durchgefÃ¼hrt worden ist, in Zweifel zu ziehen und die InvaliditÃ¤t gestÃ¼tzt auf die abweichende Beurteilung der Psychotherapeutin, die diesbezÃ¼glich keine Erfahrung aufweist und sich ohne AbklÃ¤rungen vor Ort nur auf die nachtrÃ¤glichen Angaben der Versicherten abgestÃ¼tzt hat, abweichend einzuschÃ¤tzen. Dabei ist auch der Tatsache Rechnung zu tragen, dass die ersten Aussagen von Versicherten praxisgemÃ¤ss beweismÃ¤ssig stÃ¤rker gewichtet werden als spÃ¤tere Darstellungen, die bewusst oder unbewusst von nachtrÃ¤glichen Ãberlegungen versicherungsrechtlicher oder anderer Art beeinflusst sein kÃ¶nnen (BGE 121 V 47 Erw. 1a, 115 V 143 Erw. 8c mit Hinweis).</w:t>
      </w:r>
    </w:p>
    <w:p>
      <w:r>
        <w:t>Â Â Â Â Â Â Â Â  Bei der gegebenen Sachlage kann auch unter BerÃ¼cksichtigung, dass die Versicherte an fÃ¼nf Tagen in der Woche durch eine Haushaltshilfe unterstÃ¼tzt wird, noch nicht gesagt werden, die Beschwerdegegnerin habe bei der Veranlagung der EinschrÃ¤nkungen im Haushalt einen Ermessensfehler begangen. Zusammenfassend erweist sich daher die von der Verwaltung angenommene EinschrÃ¤nkung von 42 % im Haushaltsbereich und der entsprechend festgesetzte InvaliditÃ¤tsgrad als angemessen.</w:t>
      </w:r>
    </w:p>
    <w:p>
      <w:r>
        <w:t>Â Â Â Â Â Â Â Â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Kreso Glavas</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