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IV.2005.00015 vom 13. März 2006</w:t>
      </w:r>
    </w:p>
    <w:p>
      <w:r>
        <w:t>ZH Sozialversicherungsgericht, 2006-03-13, DE</w:t>
      </w:r>
    </w:p>
    <w:p>
      <w:r>
        <w:rPr>
          <w:b/>
        </w:rPr>
        <w:t xml:space="preserve">Quelle: </w:t>
      </w:r>
      <w:r>
        <w:t>https://mcp.opencaselaw.ch/entscheid/zh_sozialversicherungsgericht_IV.2005.00015</w:t>
      </w:r>
    </w:p>
    <w:p>
      <w:r>
        <w:t>FR: ZH_SOZIALVERSICHERUNGSGERICHT IV.2005.00015 du 13 mars 2006</w:t>
      </w:r>
    </w:p>
    <w:p>
      <w:r>
        <w:t>IT: ZH_SOZIALVERSICHERUNGSGERICHT IV.2005.00015 del 13 marzo 2006</w:t>
      </w:r>
    </w:p>
    <w:p>
      <w:pPr>
        <w:pStyle w:val="Heading2"/>
      </w:pPr>
      <w:r>
        <w:t>Erwägungen</w:t>
      </w:r>
    </w:p>
    <w:p>
      <w:r>
        <w:rPr>
          <w:b/>
        </w:rPr>
        <w:t>E. 2</w:t>
      </w:r>
    </w:p>
    <w:p>
      <w:r>
        <w:t>/</w:t>
      </w:r>
    </w:p>
    <w:p>
      <w:r>
        <w:rPr>
          <w:b/>
        </w:rPr>
        <w:t>E. 2.2</w:t>
      </w:r>
    </w:p>
    <w:p>
      <w:r>
        <w:t>2.2.1Â Â  GemÃ¤ss Art. 28 Abs. 1 IVG (in der bis zum 31. Dezember 2003 gÃ¼ltig gewesenen Fassung) haben Versicherte Anspruch auf eine ganze Rente, wenn sie mindestens zu 66</w:t>
      </w:r>
    </w:p>
    <w:p>
      <w:r>
        <w:rPr>
          <w:b/>
        </w:rPr>
        <w:t>E. 3</w:t>
      </w:r>
    </w:p>
    <w:p>
      <w:r>
        <w:t>%, auf eine halbe Rente, wenn sie mindestens zu 50 %, oder auf eine Viertelsrente, wenn sie mindestens zu 40 % invalid sind. In HÃ¤rtefÃ¤llen besteht gemÃ¤ss Art. 28 Abs. 1 bis IVG bereits bei einem InvaliditÃ¤tsgrad von mindestens 40 % Anspruch auf eine halbe Rente.</w:t>
      </w:r>
    </w:p>
    <w:p>
      <w:r>
        <w:t>Â Â Â Â Â Â Â Â  Die seit dem 1. Januar 2004 massgeblichen neuen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1 IVG in der seit dem 1. Januar 2004 in Kraft stehenden Fassung).</w:t>
      </w:r>
    </w:p>
    <w:p>
      <w:r>
        <w:t>2.2.2Â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2.2.3Â Â  GemÃ¤ss Art. 29 Abs. 1 IVG entsteht der Rentenanspruch nach Art. 28 IVG frÃ¼hestens in dem Zeitpunkt, in dem die versicherte Person</w:t>
      </w:r>
    </w:p>
    <w:p>
      <w:r>
        <w:t>a.Â  mindestens zu 40 % bleibend erwerbsunfÃ¤hig (Art. 7 ATSG) geworden ist oder</w:t>
      </w:r>
    </w:p>
    <w:p>
      <w:r>
        <w:t>b.Â Â Â Â Â Â  wÃ¤hrend eines Jahres ohne wesentlichen Unterbruch durchschnittlich mindestens zu 40 % arbeitsunfÃ¤hig (Art. 6 ATSG) gewesen war.</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2.4Â Â Â Â  Nach Art. 48 Abs. 1 IVG (in der bis 31. Dezember 2002 gÃ¼ltig gewesenen Fassung) erlischt der Anspruch auf Nachzahlung mit dem Ablauf von fÃ¼nf Jahren seit Ende des Monats, fÃ¼r welchen die Leistung geschuldet war. Meldet sich jedoch ein Versicherter mehr als zwÃ¶lf Monate nach Entstehen des Anspruchs an, so werden die Leistungen lediglich fÃ¼r die zwÃ¶lf der Anmeldung vorangehenden Monate ausgerichtet (Art. 48 Abs. 2 Satz 1 IVG [in der bis 31. Dezember 2002 in Kraft gestandenen Fassung]). Weitergehende Nachzahlungen werden erbracht, wenn der Versicherte den anspruchsbegrÃ¼ndenden Sachverhalt nicht kennen konnte und die Anmeldung innert zwÃ¶lf Monaten seit Kenntnisnahme vornimmt (Art. 48 Abs. 2 Satz 2 IVG). Das ATSG hat diesbezÃ¼glich, da die bisherige Regelung Ã¼bernehmend, keine inhaltlichen Modifikationen bewirkt (vgl. Art. 48 Abs. 1 und Abs. 2 Satz 1 IVG [in der ab 1. Januar 2003 geltenden Fassung], je mit Verweis auf Art. 24 Abs. 1 ATSG).</w:t>
      </w:r>
    </w:p>
    <w:p>
      <w:r>
        <w:t>3.Â Â Â Â Â Â  Die Abweisung des Leistungsbegehrens begrÃ¼ndete die Beschwerdegegnerin damit, dass der BeschwerdefÃ¼hrer eine behinderungsangepasste TÃ¤tigkeit mit verschiedenen, eher einfacheren, wechselbelastenden, kÃ¶rperlich leichten TÃ¤tigkeiten zu 80 % ausÃ¼ben kÃ¶nne. Dabei kÃ¶nnte er anhand der statistischen Daten der Lohnstrukturerhebung (LSE) und unter BerÃ¼cksichtung eines behinderungsbedingten Abzuges von 10 % ein Einkommen von Fr. 41'620.-- verdienen, was im Vergleich zu dem ohne Gesundheitsschaden erzielbaren Einkommen von Fr. 68'120.-- einen InvaliditÃ¤tsgrad von 39 % ergebe (Urk. 2 S. 3 f., Urk. 8/8).</w:t>
      </w:r>
    </w:p>
    <w:p>
      <w:r>
        <w:t>Â Â Â Â Â Â Â Â  Der BeschwerdefÃ¼hrer stellt sich hingegen auf den Standpunkt, bei Beachtung der von der BEFAS festgehaltenen EinschrÃ¤nkungen wÃ¤re nur noch eine TÃ¤tigkeit als Fahrer zumutbar. Bei einem so engen TÃ¤tigkeitsbereich hÃ¤tte die BeschwerdefÃ¼hrerin aber von den konkreten VerdienstmÃ¶glichkeiten statt vom hÃ¶heren Tabellenlohn ausgehen mÃ¼ssen (Urk. 1 S. 5 f.). Ausserdem sei bei der Bemessung des Abzugs lediglich die kÃ¶rperliche EinschrÃ¤nkung, nicht aber die Lohnminderung wegen des Teilpensums berÃ¼cksichtigt werden, welche bei 80 % rund 5 % ausmache. Bei einem Abzug von insgesamt 15 % resultiere ein InvaliditÃ¤tsgrad von 42 % (Urk. 1 S. 6 f.). Gehe man schliesslich korrekterweise von einer 50%igen ArbeitsfÃ¤higkeit aus - wie von Dr. A.___ attestiert -, resultiere selbst unter Anwendung des Tabellenlohnes bei einem Abzug von 15 % ein InvaliditÃ¤tsgrad von mehr als 60 %, weshalb der Anspruch auf eine Dreiviertelsrente ausgewiesen sei (Urk. 1 S. 7).</w:t>
      </w:r>
    </w:p>
    <w:p>
      <w:r>
        <w:rPr>
          <w:b/>
        </w:rPr>
        <w:t>E. 4.1</w:t>
      </w:r>
    </w:p>
    <w:p>
      <w:r>
        <w:t>4.1.1Â Â  Dr. B.___, der den BeschwerdefÃ¼hrer vom 17. September 2002 bis 15. Januar 2003 behandelte, nahm im Bericht vom 20. Oktober 2003 folgende seit dem Unfall vom 8. Juni 2002 bestehenden Diagnosen auf (Urk. 8/13):</w:t>
      </w:r>
    </w:p>
    <w:p>
      <w:r>
        <w:t>-Â Â  Thoraxkontusion</w:t>
      </w:r>
    </w:p>
    <w:p>
      <w:r>
        <w:t>-Â Â  cervico-spondylogenes Syndrom mit</w:t>
      </w:r>
    </w:p>
    <w:p>
      <w:r>
        <w:t>Â Â Â Â  -Â Â  radikulÃ¤rer Reizung C8 links</w:t>
      </w:r>
    </w:p>
    <w:p>
      <w:r>
        <w:t>Â Â Â Â  -Â Â  bei links recessal foraminÃ¤rer kleiner Diskushernie C5/6 und flachbasiger links recessaler Diskushernie-Protrusion C6/7, mÃ¶glicherweise mit recessaler Reizung der Wurzeln C6 und C7</w:t>
      </w:r>
    </w:p>
    <w:p>
      <w:r>
        <w:t>Â Â Â Â Â Â Â Â  Der BeschwerdefÃ¼hrer habe nach dem Unfall Ã¼ber cervicale Schmerzen mit Ausstrahlungen in den linken Arm geklagt. Die LendenwirbelsÃ¤ule, die Gelenke und die Arme seien frei beweglich und es bestehe kein neurologisches Defizit. GestÃ¼tzt darauf attestierte Dr. B.___ dem BeschwerdefÃ¼hrer eine 100%ige ArbeitsunfÃ¤higkeit ab 13. Juni 2002 und eine 50%ige ArbeitsfÃ¤higkeit ab 1. September 2002. Abschliessend schÃ¤tzte er ein, der BeschwerdefÃ¼hrer sei ab 24. Februar 2003 wieder voll arbeitsfÃ¤hig (Urk. 8/13/1).</w:t>
      </w:r>
    </w:p>
    <w:p>
      <w:r>
        <w:t>Â Â Â Â Â Â Â Â  Im beigelegten Bericht vom 2. MÃ¤rz 2003 fÃ¼hrte Dr. B.___ aus, der BeschwerdefÃ¼hrer habe anlÃ¤sslich der Konsultation vom 24. Februar 2003 nicht mehr Ã¼ber cervico-brachiale Schmerzen geklagt, sondern erwÃ¤hnt, dass er jetzt Schmerzen im Bereich der LendenwirbelsÃ¤ule mit Ausstrahlungen ins linke Bein habe. Die WirbelsÃ¤ule sei schmerzfrei beweglich, obwohl der BeschwerdefÃ¼hrer anfÃ¤nglich einen gewissen Widerstand entgegengesetzt habe. Neurologische AusfÃ¤lle fand Dr. B.___ keine, weshalb er auf eine Schmerzausweitung schloss (Urk. 8/13/2).</w:t>
      </w:r>
    </w:p>
    <w:p>
      <w:r>
        <w:t>4.1.2Â Â  Der den BeschwerdefÃ¼hrer seit 22. April 2003 behandelnde Dr. A.___ stellte im Bericht vom 21./22. September 2003 die Diagnose eines cervico-brachialen und cervico-cephalen Syndroms bei Status nach Unfall am 8. Juni 2002. Weiter fÃ¼hrte er aus, der BeschwerdefÃ¼hrer klage Ã¼ber Schmerzen im Bereich des Nackens und des linken Armes. Daneben bestÃ¼nden auch Schmerzen im Bereich der LendenwirbelsÃ¤ule und im linken Bein. Eine kÃ¶rperlich leichte, wechselbelastende TÃ¤tigkeit sei ihm halbtags zumutbar, wobei die MÃ¶glichkeit einer Steigerung bestehe (Urk. 8/14).</w:t>
      </w:r>
    </w:p>
    <w:p>
      <w:r>
        <w:t>4.1.3Â Â  Angesichts der vorliegenden unterschiedlichen Beurteilungen der ArbeitsfÃ¤higkeit liess die Beschwerdegegnerin eine berufliche AbklÃ¤rung in C.___ durchfÃ¼hren. Die im Schlussbericht BEFAS vom 27. Mai 2004 enthaltene Ã¤rztliche Stellungnahme ging von folgenden Diagnosen aus (Urk. 8/23 S. 2):</w:t>
      </w:r>
    </w:p>
    <w:p>
      <w:r>
        <w:t>Cervico-spondylogenes Syndrom links</w:t>
      </w:r>
    </w:p>
    <w:p>
      <w:r>
        <w:t>-Â Â  Status nach Auffahrunfall am 8. Juni 2002, mit Distorsion der HalswirbelsÃ¤ule und Thoraxkontusion sowie posttraumatischer Cervicobrachialgie links</w:t>
      </w:r>
    </w:p>
    <w:p>
      <w:r>
        <w:t>-Â Â  Leichtgradige foraminale Einengung C3/4 rechts, minime Diskusprotrusionen C5/6 und C6/7</w:t>
      </w:r>
    </w:p>
    <w:p>
      <w:r>
        <w:t>-Â Â  Status nach intermittierender radikulÃ¤rer Reizung C8 links</w:t>
      </w:r>
    </w:p>
    <w:p>
      <w:r>
        <w:t>Â Â Â Â Â Â Â Â  Die Anamnese und die klinischen Untersuchungsbefunde seien vereinbar mit einem linksseitigen cervico-spondylogenen Syndrom, bei Nachweis einer muskulÃ¤ren Dysbalance und ohne Anhaltspunkte auf eine allfÃ¤llige Reizsymptomatik. Im Rahmen der berufsorientierten AbklÃ¤rung habe der BeschwerdefÃ¼hrer bei verschiedenen behinderungsadaptierten kÃ¶rperlich leichteren und wechselbelastenden TÃ¤tigkeiten eingesetzt werden kÃ¶nnen, wobei er vor allem bei gelegentlich auch maximal mittelschwer belastenden ArbeitseinsÃ¤tzen Ã¼ber eine verstÃ¤rkte Schmerzsymptomatik linksbetont periscapulÃ¤r geklagt habe, was mit einer myotendinotischen Ãberlastungsproblematik vereinbar sei. Gesamthaft gesehen kÃ¶nne, gestÃ¼tzt auf die medizinischen Befunde und die aktuellen AbklÃ¤rungsresultate, eine leicht reduzierte, 80%ige ArbeitsfÃ¤higkeit attestiert werden bei kÃ¶rperlich leichten und wechselbelastenden TÃ¤tigkeiten, welche auch in rÃ¼ckengerechter KÃ¶rperposition keine relevanten Gewichtsbelastungen Ã¼ber 15 kg erforderten und zudem nicht in ergonomisch ungÃ¼nstigen KÃ¶rperpositionen lÃ¤ngerandauernd oder repetitiv ausgefÃ¼hrt werden mÃ¼ssten. Die vom BeschwerdefÃ¼hrer favorisierte zukÃ¼nftige TÃ¤tigkeit im Sinne leichter Kurierdienstarbeit kÃ¶nne ebenfalls mit einer ArbeitsfÃ¤higkeit von 80 % ausgefÃ¼hrt werden (Urk. 8/23 S. 6 f.).</w:t>
      </w:r>
    </w:p>
    <w:p>
      <w:r>
        <w:t>Â Â Â Â Â Â Â Â  Zu den EingliederungsmÃ¶glichkeiten wurde im Bericht ausgefÃ¼hrt, dass der BeschwerdefÃ¼hrer am besten handwerklich wenig anspruchsvolle, Ã¼berschaubare Arbeiten, wie serielle Montage-, Maschinenbedien- und Kontrollarbeiten in Stanzereien oder Kunststoffspritzwerke, erledigen kÃ¶nne. Weiter seien einfache Lager-, Verpackungs- und Speditionsarbeiten bei entsprechend angepassten Gewichten mÃ¶glich. Am meisten favorisiere der BeschwerdefÃ¼hrer eine TÃ¤tigkeit als Kurierfahrer. Denkbar wÃ¤ren allerdings auch TÃ¤tigkeiten als Taxi- oder Privatchauffeur. Aufgrund der geringen schulischen Ressourcen und Sprachkenntnisse sowie des insgesamt eher trÃ¤gen und leidensfixierten Verhaltens des BeschwerdefÃ¼hrers konnten die Berichtenden keine berufliche Massnahmen vorschlagen. Sie hielten aber dafÃ¼r, dass er allenfalls durch eine grosszÃ¼gig bemessene Einarbeitungszeit profitieren kÃ¶nnte (Urk. 8/23 S. 7 f.).</w:t>
      </w:r>
    </w:p>
    <w:p>
      <w:r>
        <w:t>4.1.4Â Â  Mit Schreiben vom 23. August 2004 an Rechtsanwalt Leimbacher nahm Dr. A.___ zum Schlussbericht BEFAS vom 27. Mai 2004 Stellung. Dabei schloss er sich der Beurteilung an, dass eine TÃ¤tigkeit als Kurierfahrer aufgrund der FÃ¤higkeiten und des Gesundheitszustandes des BeschwerdefÃ¼hrers geeignet wÃ¤re. Er befÃ¼rwortete die im C.___ vorgeschlagene Einarbeitungszeit, denn nach einer genug langen, etwa zwei- bis dreimonatigen Einstiegsphase mit einem Pensum von 50 % werde der BeschwerdefÃ¼hrer sehen, dass er eine solche Arbeit leisten kÃ¶nne, und bestehe dann die MÃ¶glichkeit fÃ¼r eine Steigerung der ArbeitsfÃ¤higkeit. Eine hÃ¶here ArbeitsfÃ¤higkeit von Beginn weg wÃ¼rde hingegen wahrscheinlich zum Scheitern des Arbeitsversuches fÃ¼hren (Urk. 3/3).</w:t>
      </w:r>
    </w:p>
    <w:p>
      <w:r>
        <w:t>4.2Â Â Â Â  Bei der Beurteilung der ArbeitsfÃ¤higkeit des BeschwerdefÃ¼hrers ging Dr. B.___ offenbar davon aus, dass keine cervico-brachialen Schmerzen mehr vorliegen, zumal der BeschwerdefÃ¼hrer anlÃ¤sslich der Konsultation vom 24. Februar 2003 nur noch Ã¼ber Schmerzen im Bereich der LendenwirbelsÃ¤ule mit Ausstrahlungen ins linke Bein klagte. Die bei der klinischen Untersuchung festgestellte schmerzfreie Beweglichkeit der WirbelsÃ¤ule und das Fehlen neurologischer AusfÃ¤lle liessen ihn daraufhin auf eine Schmerzausweitung schliessen. Dass jedoch der BeschwerdefÃ¼hrer weiterhin hauptsÃ¤chlich an Schmerzen im Bereich des Nackens und des linken Armes leidet, steht aufgrund der Berichte von Dr. A.___ und der beruflichen AbklÃ¤rungsstelle C.___ fest. Diese Beschwerden sind bei der Beurteilung der ArbeitsfÃ¤higkeit zu berÃ¼cksichtigen, weshalb auf die letztgenannten (neueren) Beurteilungen abzustellen ist. GestÃ¼tzt darauf kann davon ausgegangen werden, dass dem BeschwerdefÃ¼hrer die angestammte TÃ¤tigkeit als Gipser aufgrund der seit dem Unfall vom 8. Juni 2002 bestehenden Beschwerden nur noch beschrÃ¤nkt zumutbar ist. Nach der Ã¼bereinstimmenden und unbestritten gebliebenen (vgl. Urk. 1 S. 4-6) Beurteilung von Dr. A.___ und der beruflichen AbklÃ¤rungsstelle C.___ ist eine kÃ¶rperlich leichte, wechselbelastende und rÃ¼ckenschonende TÃ¤tigkeit der bestehenden Behinderung angepasst. Diesem medizinischen Anforderungsprofil entspricht indessen entgegen der Meinung des BeschwerdefÃ¼hrers (vgl. Urk. 1 S. 5 f.) nicht nur die von ihm bevorzugte TÃ¤tigkeit als Fahrer, sondern es fallen darunter auch weitere im Schlussbericht BEFAS vom 27. Mai 2004 erwÃ¤hnte TÃ¤tigkeiten, die in ergonomisch korrekter KÃ¶rperhaltung ausgefÃ¼hrt werden kÃ¶nnen.</w:t>
      </w:r>
    </w:p>
    <w:p>
      <w:r>
        <w:t>Â Â Â Â Â Â Â Â  Aus den AusfÃ¼hrungen von Dr. A.___ zur Einarbeitungszeit mit einem halben Pensum ist zu schliessen, dass er bei der EinschÃ¤tzung des ArbeitsfÃ¤higkeitsgrades nicht allein die medizinisch festgestellte Einbusse an funktionellem LeistungsvermÃ¶gen, sondern darÃ¼ber hinaus die aufgrund des mangelnden Selbstvertrauens bestehenden Schwierigkeiten bei der beruflichen Wiedereingliederung berÃ¼cksichtigt. Letztere sind jedoch invaliditÃ¤tsfremd, weshalb sie in die Beurteilung der fÃ¼r die Ermittlung des InvaliditÃ¤tsgrades massgebenden ArbeitsfÃ¤higkeit nicht einfliessen dÃ¼rfen. GestÃ¼tzt auf den Ã¼berzeugenden Schlussbericht BEFAS vom 27. Mai 2004 ist folglich davon auszugehen, dass dem BeschwerdefÃ¼hrer eine seiner Behinderung angepasste TÃ¤tigkeit zu einem Arbeitspensum von 80 % zumutbar sei.</w:t>
      </w:r>
    </w:p>
    <w:p>
      <w:r>
        <w:rPr>
          <w:b/>
        </w:rPr>
        <w:t>E. 5</w:t>
      </w:r>
    </w:p>
    <w:p>
      <w:r>
        <w:t>5.1Â Â Â Â  Es bleibt zu prÃ¼fen, wie sich diese noch erhebliche RestarbeitsfÃ¤higkeit auf die ErwerbsfÃ¤higkeit des BeschwerdefÃ¼hrers auswirkt. FÃ¼r die Vornahme des Einkommensvergleichs ist grundsÃ¤tzlich auf die Gegebenheiten im Zeitpunkt des allfÃ¤lligen Rentenbeginns abzustellen. Ist nachtrÃ¤glich eine erhebliche VerÃ¤nderung der hypothetischen BezugsgrÃ¶ssen eingetreten, muss gegebenenfalls ein weiterer Einkommensvergleich durchgefÃ¼hrt werden (BGE 128 V 174).</w:t>
      </w:r>
    </w:p>
    <w:p>
      <w:r>
        <w:t>5.2Â Â Â Â  Die den BeschwerdefÃ¼hrer bei der AusÃ¼bung einer ErwerbstÃ¤tigkeit einschrÃ¤nkenden Beschwerden begannen mit dem Unfall vom 8. Juni 2002. Die erste Anmeldung bei der Invalidenversicherung erfolgte indessen erst am 22. Juli 2003, somit mehr als zwÃ¶lf Monate nach Entstehen eines mÃ¶glichen Anspruchs, weshalb ihm allenfalls lediglich Leistungen fÃ¼r die zwÃ¶lf der Anmeldung vorangehenden Monate, somit ab Juli 2002, ausgerichtet werden kÃ¶nnten (Art. 48 Abs. 1 Satz 1 IVG [in der bis 31. Dezember 2002 gÃ¼ltigen Fassung]). Daran Ã¤ndern die bis September 2002 vom Unfallversicherer ausgerichteten Taggelder (Urk. 8/18) nichts (vgl. BGE 121 V 132).</w:t>
      </w:r>
    </w:p>
    <w:p>
      <w:r>
        <w:t>Â Â Â Â Â Â Â Â  Demzufolge ist fÃ¼r den Einkommensvergleich auf die Gegebenheiten im Juli 2002 abzustellen.</w:t>
      </w:r>
    </w:p>
    <w:p>
      <w:r>
        <w:t>5.3Â Â Â Â  Da nach empirischer Feststellung in der Regel die bisherige TÃ¤tigkeit im Gesundheitsfall weitergefÃ¼hrt worden wÃ¤re, ist nach der Rechtsprechung des EidgenÃ¶ssischen Versicherungsgerichts AnknÃ¼pfungspunkt fÃ¼r die Bestimmung des Valideneinkommens hÃ¤ufig der zuletzt erzielte, allenfalls der Teuerung sowie der realen Einkommensentwicklung angepasste Verdienst (vgl. Entscheid vom 5. Februar 2003 in Sachen G., I 411/02, Erw. 2.1 mit Hinweisen).</w:t>
      </w:r>
    </w:p>
    <w:p>
      <w:r>
        <w:t>Â Â Â Â Â Â Â Â  Das von der Beschwerdegegnerin angenommene Valideneinkommen von Fr. 68'120.-- beruht auf dem im Arbeitgeberbericht fÃ¼r das Jahr 2003 angegebenen Monatslohn von Fr. 5'240.-- (vgl. Urk. 8/32 S. 1). Zu dem fÃ¼r den Einkommensvergleich massgebenden Zeitpunkt (Juli 2002) jedoch verdiente der BeschwerdefÃ¼hrer Fr. 5'200.-- zuzÃ¼glich 13. Monatslohn (Urk. 8/40). Demzufolge ist das Valideneinkommen auf Fr. 67'600.-- festzusetzen.</w:t>
      </w:r>
    </w:p>
    <w:p>
      <w:r>
        <w:t>5.4Â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jeweils vom Zentralwert (Median) der standardisierten BruttolÃ¶hne (Tabellengruppe A) auszugehen ist (BGE 126 V 76 Erw. 3b/bb).</w:t>
      </w:r>
    </w:p>
    <w:p>
      <w:r>
        <w:t>Es ist davon auszugehen, dass die einfachen und repetitiven TÃ¤tigkeiten des Anforderungsniveaus 4 fÃ¼r MÃ¤nner im privaten Sektor gemÃ¤ss Tabelle A1 der LSE 2002 ein genÃ¼gendes Angebot von fÃ¼r den BeschwerdefÃ¼hrer in Betracht fallenden VerweisungstÃ¤tigkeiten umfassen. Der Zentralwert fÃ¼r die mit einfachen und repetitiven Arbeiten beschÃ¤ftigten MÃ¤nner im privaten Sektor im Jahre 2002 belief sich auf Fr. 4'557.-- (einschliesslich 13. Monatslohn), was umgerechnet auf die betriebsÃ¼bliche durchschnittliche Arbeitszeit von 41,7 Stunden (Die Volkswirtschaft, 2-2006, S. 94 Tabelle B9.2) unter BerÃ¼cksichtigung eines Arbeitspensums von 80 % ein Einkommen von Fr. 45'606.45 ergibt. Was den Abzug vom Tabellenlohn betrifft, fÃ¤llt ein solcher zunÃ¤chst unter dem Titel der leidensbedingten EinschrÃ¤nkung in Betracht, weil der BeschwerdefÃ¼hrer zufolge der Beschwerden an der HalswirbelsÃ¤ule auch im Rahmen einer angepassten TÃ¤tigkeit leicht eingeschrÃ¤nkt ist. BerÃ¼cksichtigt werden kann zudem der Abzugsgrund der TeilzeitbeschÃ¤ftigung, die bei einem Arbeitspensum von 80 % zu einer Erwerbseinbusse von etwa 6 % fÃ¼hrt (vgl. LSE 2002 S. 28, T8*). Die Vorinstanz hat den Abzug auf insgesamt 10 % festgesetzt (Urk. 8/3 S. 2). Dies erscheint in WÃ¼rdigung der gesamten UmstÃ¤nde als angemessen. Dies umso mehr, als der durch die TeilzeitbeschÃ¤ftigung bedingte prozentuale Minderverdienst nicht schematisch dem Abzug gleichzusetzten ist beziehungsweise nicht zu einer entsprechenden ErhÃ¶hung derselben fÃ¼hren muss (vgl. Urteil des EidgenÃ¶ssischen Versicherungsgerichts vom 25. Juli 2005 i. S. J., I 147/05, Erw. 2.6 mit Hinweis auf BGE 126 V 79 Erw. 5b/aa).</w:t>
      </w:r>
    </w:p>
    <w:p>
      <w:r>
        <w:t>BetrÃ¤gt das Invalideneinkommen somit Fr. 41'045.80, errechnet sich im Vergleich zum Valideneinkommen von Fr. 67'600.-- ein Wert von 39,28 %. Diese Zahl ist auf die nÃ¤chste ganze Prozentzahl abzurunden (BGE 130 V 121), was einen rentenausschliessenden InvaliditÃ¤tsgrad von 39 % ergibt.</w:t>
      </w:r>
    </w:p>
    <w:p>
      <w:r>
        <w:t>Damit erweist sich die Abweisung des Leistungsbegehrens im Ergebnis als rechtens.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JÃ¼rg Leimbacher</w:t>
      </w:r>
    </w:p>
    <w:p>
      <w:r>
        <w:t>- Sozialversicherungsanstalt des Kantons ZÃ¼rich, IV-Stelle</w:t>
      </w:r>
    </w:p>
    <w:p>
      <w:r>
        <w:t>- Bundesamt fÃ¼r Sozialversicherung</w:t>
      </w:r>
    </w:p>
    <w:p>
      <w:r>
        <w:t>- Pensionskasse SMGV, c/o Ausgleichskasse des Schweiz. Gewerbes, Brunnmattstrasse 45, 3001 Bern</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