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IV.2005.00007 vom 28. April 2006</w:t>
      </w:r>
    </w:p>
    <w:p>
      <w:r>
        <w:t>ZH Sozialversicherungsgericht, 2006-04-28, DE</w:t>
      </w:r>
    </w:p>
    <w:p>
      <w:r>
        <w:rPr>
          <w:b/>
        </w:rPr>
        <w:t xml:space="preserve">Quelle: </w:t>
      </w:r>
      <w:r>
        <w:t>https://mcp.opencaselaw.ch/entscheid/zh_sozialversicherungsgericht_IV.2005.00007</w:t>
      </w:r>
    </w:p>
    <w:p>
      <w:r>
        <w:t>FR: ZH_SOZIALVERSICHERUNGSGERICHT IV.2005.00007 du 28 avril 2006</w:t>
      </w:r>
    </w:p>
    <w:p>
      <w:r>
        <w:t>IT: ZH_SOZIALVERSICHERUNGSGERICHT IV.2005.00007 del 28 aprile 2006</w:t>
      </w:r>
    </w:p>
    <w:p>
      <w:pPr>
        <w:pStyle w:val="Heading2"/>
      </w:pPr>
      <w:r>
        <w:t>Erwägungen</w:t>
      </w:r>
    </w:p>
    <w:p>
      <w:r>
        <w:rPr>
          <w:b/>
        </w:rPr>
        <w:t>E. 2</w:t>
      </w:r>
    </w:p>
    <w:p>
      <w:r>
        <w:t>/</w:t>
      </w:r>
    </w:p>
    <w:p>
      <w:r>
        <w:rPr>
          <w:b/>
        </w:rPr>
        <w:t>E. 3</w:t>
      </w:r>
    </w:p>
    <w:p>
      <w:r>
        <w:t>3.1Â Â Â Â  Die Beschwerdegegnerin stÃ¼tzte sich bei Erlass der RevisionsverfÃ¼gung vom 24. Oktober 2002 (Urk. 9/16) auf das Gutachten der Ãrzte des C.___ (nachfolgend: C.___) vom 15. Juni 2002 (Urk. 9/31/1). Diese Ãrzte stellten folgende Diagnosen (Urk. 9/31/1 S. 8):</w:t>
      </w:r>
    </w:p>
    <w:p>
      <w:r>
        <w:t>Â Koronare Herzkrankheit,</w:t>
      </w:r>
    </w:p>
    <w:p>
      <w:r>
        <w:t>Â Adipositas,</w:t>
      </w:r>
    </w:p>
    <w:p>
      <w:r>
        <w:t>Â RestischÃ¤mie unter Belastung,</w:t>
      </w:r>
    </w:p>
    <w:p>
      <w:r>
        <w:t>Â undifferenzierte somatoforme StÃ¶rung,</w:t>
      </w:r>
    </w:p>
    <w:p>
      <w:r>
        <w:t>Â Dysthymie,</w:t>
      </w:r>
    </w:p>
    <w:p>
      <w:r>
        <w:t>Â Hypochondrische StÃ¶rung.</w:t>
      </w:r>
    </w:p>
    <w:p>
      <w:r>
        <w:t>Die AusÃ¼bung der angestammten TÃ¤tigkeit als Gipser sei dem BeschwerdefÃ¼hrer grundsÃ¤tzlich weiterhin zuzumuten. DiesbezÃ¼glich bestehe eine RestarbeitsfÃ¤higkeit von 100 %. Empfehlenswert seien hingegen leichtere behinderungsangepasste Ãberwachungs-, Kontroll-, Produktions- oder MontagetÃ¤tigkeiten. Aus psychischen GrÃ¼nden bestehe keine EinschrÃ¤nkung der ArbeitsfÃ¤higkeit (Urk. 9/31/1 S. 9).</w:t>
      </w:r>
    </w:p>
    <w:p>
      <w:r>
        <w:t>3.2Â Â Â Â  In seinem Teilgutachten vom 4. Juni 2002 zum Gutachten des C.___ vom 15. Juni 2002 diagnostizierte Dr. med. D.___, Psychiatrie und Psychotherapie, ein leichtes depressives Zustandsbild im Sinne einer Dysthymie F34.1 sowie eine hypochondrische StÃ¶rung F45.2. Es bestehe sodann eine somatoforme SchmerzstÃ¶rung F45.4 mit Ã¼berproportionaler, nicht mit der Befundlage korrespondierender SchmerzÃ¤usserung und Schonung. Der BeschwerdefÃ¼hrer sei Ã¼berzeugt, dass sein Herzleiden bei kÃ¶rperlicher Anstrengung in einen Herzinfarkt mÃ¼nden werde, und glaube deshalb, nicht mehr arbeiten zu kÃ¶nnen (Urk. 9/31/2 S. 3). Angezeigt sei eine verhaltenstherapeutische LÃ¶schung der Infarktangst durch Realexposition. Die psychischen Funktionen seien jedoch nicht eingeschrÃ¤nkt und es bestehe aus psychiatrischer Sicht eine volle ArbeitsfÃ¤higkeit (Urk. 9/31/2 S. 4).</w:t>
      </w:r>
    </w:p>
    <w:p>
      <w:r>
        <w:t>3.3Â Â Â Â  Mit in Rechtskraft erwachsenem Urteil vom 17. November 2003 stellte das hiesige Gericht zum Gesundheitszustand zum massgebenden Zeitpunkt vom 24. Oktober 2002 das Folgende fest (Urk. 9/10 Erw. 5.4 ff.):</w:t>
      </w:r>
    </w:p>
    <w:p>
      <w:r>
        <w:t>Â</w:t>
      </w:r>
    </w:p>
    <w:p>
      <w:r>
        <w:t>5.4Â Â Â Â  Das Gutachten des C.___ vom 15. Juni 2002 entspricht vielmehr den obenerwÃ¤hnten von der Rechtsprechung an eine medizinische Expertise gestellten Kriterien vollumfÃ¤nglich. Denn die Gutachter stÃ¼tzten sich bei ihrer Beurteilung auf die Ergebnisse umfassender allgemeinmedizinischer, arbeitsmedizinischer und psychiatrischer Untersuchungen, setzten sich mit den medizinischen Vorakten auseinander und berÃ¼cksichtigten auch die Beschwerdeschilderungen des BeschwerdefÃ¼hrers angemessen. Die Gutachter des C.___ begrÃ¼ndeten sodann in nachvollziehbarer Weise, dass der BeschwerdefÃ¼hrer durch seine psychische Befindlichkeit im Sinne eines leichten depressiven Zustandsbildes, einer hypochondrischen StÃ¶rung und einer somatoformen SchmerzstÃ¶rung in seiner ArbeitsfÃ¤higkeit nicht beeintrÃ¤chtigt werde.</w:t>
      </w:r>
    </w:p>
    <w:p>
      <w:r>
        <w:t>5.5Â Â Â Â  Das Gutachten des C.___ vermag auch in Bezug auf die darin enthaltene nachvollziehbare ArbeitsfÃ¤higkeitsbeurteilung zu Ã¼berzeugen. Demnach ist dem BeschwerdefÃ¼hrer mindestens die AusÃ¼bung einer leichteren behinderungsangepassten Ãberwachungs-, Kontroll-, Produktions- oder MontagetÃ¤tigkeit vollzeitlich und ohne LeistungsbeeintrÃ¤chtigung zuzumuten (...).</w:t>
      </w:r>
    </w:p>
    <w:p>
      <w:r>
        <w:t>5.6Â Â Â Â  Daraus erhellt, dass sich der Gesundheitszustand des BeschwerdefÃ¼hrers im Vergleich zur Situation bei Erlass der ursprÃ¼nglichen VerfÃ¼gung vom 16. November 2000 (...) nach der Neuanmeldung vom 3. September 2001 (...) nicht in revisionserheblicher Weise verÃ¤ndert hat, und dass dem BeschwerdefÃ¼hrer weiterhin vollzeitlich die AusÃ¼bung einer leichteren behinderungsangepassten TÃ¤tigkeit zuzumuten ist.ÂÂ</w:t>
      </w:r>
    </w:p>
    <w:p>
      <w:r>
        <w:t>3.4Â Â Â Â  Auf diese verbindlichen Feststellungen des hiesigen Gerichts zum Gesundheitszustand des BeschwerdefÃ¼hrers am Vergleichszeitpunkt vom 24. Oktober 2002 ist vorliegend abzustellen. Demnach ist davon auszugehen, dass der BeschwerdefÃ¼hrer am 24. Oktober 2002 in psychischer Hinsicht an einem leichten depressiven Zustandsbild, an einer hypochondrischen StÃ¶rung und an einer somatoformen SchmerzstÃ¶rung litt, ohne dadurch in seiner ArbeitsfÃ¤higkeit massgeblich beeintrÃ¤chtigt gewesen zu sein. Des Weiteren war dem BeschwerdefÃ¼hrer in somatischer Hinsicht die AusÃ¼bung einer kÃ¶rperlich leichten, behinderungsangepassten TÃ¤tigkeit im Umfang eines Arbeitspensums von 100 % zuzumuten.</w:t>
      </w:r>
    </w:p>
    <w:p>
      <w:r>
        <w:rPr>
          <w:b/>
        </w:rPr>
        <w:t>E. 4</w:t>
      </w:r>
    </w:p>
    <w:p>
      <w:r>
        <w:t>4.1Â Â Â Â  Zu prÃ¼fen bleibt, ob sich die gesundheitlichen VerhÃ¤ltnisse seither bis zum Erlass des Einspracheentscheids vom 9. November 2004 in rentenrelevanter Hinsicht verÃ¤ndert haben. Beschwerdeweise macht der BeschwerdefÃ¼hrer eine erhebliche Verschlechterung seines Gesundheitszustandes geltend. So sei er in physischen AktivitÃ¤ten stark eingeschrÃ¤nkt. Es sei sodann eine ergÃ¤nzende psychiatrische SachverhaltsabklÃ¤rung erforderlich (Urk. 1 S. 4). Mit Replik vom 1. MÃ¤rz 2005 (Urk. 12) reichte der BeschwerdefÃ¼hrer einen Bericht von PD Dr. E.___ vom 17. Januar 2005 (Urk. 13/1) und mit Eingabe vom 21. Oktober 2005 (Urk. 19) unaufgefordert einen Bericht des Psychiatriezentrums F.___, Poliklinik, vom 29. September 2005 (Urk. 20) ein.</w:t>
      </w:r>
    </w:p>
    <w:p>
      <w:r>
        <w:t>4.2Â Â Â Â  Zeitlich massgebender Sachverhalt fÃ¼r die ÃberprÃ¼fungsbefugnis des Gerichts bilden gemÃ¤ss der Rechtsprechung (vgl. Erw. 2.5) die tatsÃ¤chlichen VerhÃ¤ltnisse, wie sie bis zum Erlass des Einspracheentscheids bestanden haben. Nach Erlass des strittigen Einspracheentscheides datierende Arztberichte sind insofern massgeblich, als sie geeignet sind, die Beurteilung im massgeblichen Zeitpunkt des Erlasses des Einspracheentscheides zu beeinflussen (Urteil des EVG in Sachen S. vom 29. Dezember 2000, U 170/00, Erw. 2c).</w:t>
      </w:r>
    </w:p>
    <w:p>
      <w:r>
        <w:t>4.3Â Â Â Â  Auf die nach dem 9. November 2004 verfassten Berichte von PD Dr. E.___ vom 17. Januar 2005 (Urk. 13/1) und des Psychiatriezentrums F.___ vom 29. September 2005 (Urk. 20) ist im Folgenden abzustellen, sofern sie geeignet sind, zur Beurteilung des gesundheitlichen Sachverhalts bei Erlass des Einspracheentscheides beizutragen.</w:t>
      </w:r>
    </w:p>
    <w:p>
      <w:r>
        <w:rPr>
          <w:b/>
        </w:rPr>
        <w:t>E. 5</w:t>
      </w:r>
    </w:p>
    <w:p>
      <w:r>
        <w:t>5.1Â Â Â Â  Dr. med. G.___, FMH Kardiologie und Innere Medizin, erwÃ¤hnte in seinem Bericht vom 2. April 2004, dass der BeschwerdefÃ¼hrer seit der letzten Kontrolle vom Dezember 2002 Ã¼ber einen unverÃ¤nderten Verlauf berichte, allenfalls habe die HÃ¤ufigkeit der Thoraxschmerzen zugenommen. Der BeschwerdefÃ¼hrer lehne eine Herzkatheteruntersuchung ab. DiesbezÃ¼glich bestehe beim BeschwerdefÃ¼hrer eine nicht nachvollziehbare Angst (Urk. 9/30/4 S. 1). Eine abschliessende Beurteilung aus kardiologischer Sicht sei ohne eine Koronarangiographie nicht mÃ¶glich (Urk. 9/30/4 S. 2).</w:t>
      </w:r>
    </w:p>
    <w:p>
      <w:r>
        <w:t>5.2Â Â Â Â  Der behandelnde Hausarzt, Dr. med. H.___, Innere Medizin FMH, stellte in seinem Bericht vom 16. Mai 2004 einen stationÃ¤ren beziehungsweise einen sich verschlechternden Gesundheitszustand fest (Urk. 9/30/1 Ziff. 1). Eine Verschlechterung habe er bereits im Jahre 2001 festgestellt. Seit 5. Oktober 2000 bestehe eine ArbeitsunfÃ¤higkeit von 100 % (Urk. 9/30/1 Ziff. 2). Die AusÃ¼bung einer ErwerbstÃ¤tigkeit sei dem BeschwerdefÃ¼hrer nicht mehr zuzumuten (Urk. 9/30/1 Beiblatt). ErgÃ¤nzende medizinische AbklÃ¤rungen seien im Sinne einer Koronarangiographie und einer psychiatrischen Beurteilung denkbar (Urk. 9/30/1 Ziff. 7).</w:t>
      </w:r>
    </w:p>
    <w:p>
      <w:r>
        <w:t>5.3Â Â Â Â  PD Dr. E.___, Facharzt fÃ¼r Psychiatrie und Psychotherapie, stellte in seinem Bericht vom 17. Januar 2005 fest, dass eine generalisierte AngststÃ¶rung (F41.1) im Vordergrund stehe. Es liege eine massive Ãberlagerung der somatischen Beschwerden durch angstgeprÃ¤gte vegetative Symptome vor (Urk. 13/1 S. 2). Der BeschwerdefÃ¼hrer leide auch an einem depressiven Syndrom, welches jedoch sekundÃ¤rer Natur sei. In seiner ArbeitsfÃ¤higkeit werde der BeschwerdefÃ¼hrer selbst unter leichter kÃ¶rperlicher Belastung durch AngstgefÃ¼hle, KonzentrationsstÃ¶rungen und eine erhÃ¶hte ErmÃ¼dbarkeit beeintrÃ¤chtigt, weshalb gegenwÃ¤rtig eine ArbeitsunfÃ¤higkeit von 100 % bestehe (Urk. 13/1 S. 3).</w:t>
      </w:r>
    </w:p>
    <w:p>
      <w:r>
        <w:t>5.4Â Â Â Â  Die Ãrztinnen des Psychiatriezentrums F.___ stellten in ihrem Bericht vom 29. September 2005 folgende Diagnosen (Urk. 20 S. 1):</w:t>
      </w:r>
    </w:p>
    <w:p>
      <w:r>
        <w:t>-Â  Generalisierte AngststÃ¶rung (ICD-10 F41.1) mit sekundÃ¤rer Entwicklung</w:t>
      </w:r>
    </w:p>
    <w:p>
      <w:r>
        <w:t>Â Â Â  einer somatoformen SchmerzstÃ¶rung (ICD-10 F45.4) und mittelgradiger</w:t>
      </w:r>
    </w:p>
    <w:p>
      <w:r>
        <w:t>Â Â Â  depressiver Symptomatik (ICD-10 F32.1),</w:t>
      </w:r>
    </w:p>
    <w:p>
      <w:r>
        <w:t>-Â  Koronare Herzkrankheit</w:t>
      </w:r>
    </w:p>
    <w:p>
      <w:r>
        <w:t>-Â  Essentielle Hypertonie</w:t>
      </w:r>
    </w:p>
    <w:p>
      <w:r>
        <w:t>Â Â Â Â Â Â Â Â  Die AngststÃ¶rung habe sich nach einem Eingriff am Herzen entwickelt und sei deshalb als AnpassungsstÃ¶rung auf dieses Ereignis zu verstehen, wobei die Angstsymptome inzwischen derart ausgeprÃ¤gt vorhanden seien, dass sie eher die Kriterien einer generalisierten AngststÃ¶rung erfÃ¼llten. SekundÃ¤r habe sich eine somatoforme SchmerzstÃ¶rung ausgebildet. Die depressive Symptomatik sei in Folge der AngststÃ¶rung und der somatoformen SchmerzstÃ¶rung aufgetreten. Inzwischen sei die Symptomatik genÃ¼gend ausgeprÃ¤gt, um die diagnostischen Kriterien fÃ¼r eine depressive Episode zu erfÃ¼llen (Urk. 20 S. 1). Aus psychiatrischer Sicht bestehe in der bisherigen beruflichen TÃ¤tigkeit als Gipser und auch in anderen TÃ¤tigkeiten in der freien Wirtschaft eine ArbeitsunfÃ¤higkeit von 100 %. In behinderungsangepassten TÃ¤tigkeiten bestehe eventuell eine ArbeitsfÃ¤higkeit von 20 % bis 50 %. Die AngststÃ¶rung sei durch den Eingriff am Herzen vom 20. November 1999 hervorgerufen worden. Eine deutliche EinschrÃ¤nkung in der ArbeitsfÃ¤higkeit aus psychischen GrÃ¼nden habe daher ab Anfang 2000 bestanden (Urk. 20 S. 2).</w:t>
      </w:r>
    </w:p>
    <w:p>
      <w:r>
        <w:rPr>
          <w:b/>
        </w:rPr>
        <w:t>E. 6</w:t>
      </w:r>
    </w:p>
    <w:p>
      <w:r>
        <w:t>6.1Â Â Â Â  Im Gegensatz zu Dr. D.___, welcher in seinem Teilgutachten des C.___ vom 4. Juni 2002 ein leichtes depressives Zustandsbild im Sinne einer Dysthymie, eine hypochondrische StÃ¶rung und eine somatoforme SchmerzstÃ¶rung diagnostizierte (Urk. 9/31/2 S. 3), vertraten PD Dr. E.___ (Urk. 13/1 S. 2) und die Ãrztinnen des Psychiatriezentrums F.___ (Urk. 20 S. 1) die Meinung, dass eine generalisierte AngststÃ¶rung im Vordergrund stehe. Sowohl PD Dr. E.___ als auch die Ãrztinnen des Psychiatriezentrums F.___ stellten neben der AngststÃ¶rung ein depressives Syndrom fest. Die Ãrztinnen des Psychiatriezentrums F.___ diagnostizierten zusÃ¤tzlich eine somatoforme SchmerzstÃ¶rung. Sodann gingen sowohl PD Dr. E.___ als auch die Ãrztinnen des Psychiatriezentrums F.___ davon aus, dass das psychische Leiden des BeschwerdefÃ¼hrers im Sinne einer AngststÃ¶rung erstmals nach einem chirurgischen Eingriff am Herzen vom 20. November 1999 auftrat. Seither leide der BeschwerdefÃ¼hrer unter Ãngsten in Zusammenhang mit seinem Herzleiden. DiesbezÃ¼glich stimmen die Beurteilungen durch PD Dr. E.___ und durch die Ãrztinnen des Psychiatriezentrums F.___ insofern mit der Beurteilung durch Dr. D.___ des C.___ Ã¼berein, als dieser feststellte, dass das psychische Leiden des BeschwerdefÃ¼hrers vor allem aus Ãngsten vor den Folgen seines Herzleidens und vor einem Herzinfarkt bestehe (Urk. 9/31/2 S. 3), und dass sich der BeschwerdefÃ¼hrer in einer nicht mit dem erhobenen kÃ¶rperlichen Befund korrespondierender Weise Ã¤ngstige und schone. An dieser gesundheitlichen Situation hat sich auch zum Zeitpunkt der Beurteilung durch PD Dr. E.___ und die Ãrztinnen des Psychiatriezentrums F.___ nichts geÃ¤ndert. Das psychische Leiden des BeschwerdefÃ¼hrers ist vielmehr weiterhin von Ãngsten vor den Auswirkungen seines Herzleidens geprÃ¤gt. Insofern PD Dr. E.___ und die Ãrztinnen des Psychiatriezentrums F.___ im Vergleich zu Dr. D.___ das psychische Leiden des BeschwerdefÃ¼hrers diagnostisch anders wÃ¼rdigten, stellt dies daher lediglich als eine unterschiedliche Ã¤rztliche WÃ¼rdigung eines gleichgebliebenen psychischen Gesundheitszustandes dar, welcher in revisionsrechtlicher Hinsicht keine Bedeutung zukommt.</w:t>
      </w:r>
    </w:p>
    <w:p>
      <w:r>
        <w:t>6.2Â Â Â Â  Gleiches gilt auch fÃ¼r die unterschiedliche WÃ¼rdigung der ArbeitsfÃ¤higkeit in behinderungsangepassten TÃ¤tigkeiten durch Dr. D.___ und durch die Ãrzte des C.___ auf der einen und durch PD Dr. E.___ und die Ãrztinnen des Psychiatriezentrums F.___ auf der anderen Seite. WÃ¤hrend PD Dr. E.___ davon ausging, dass der BeschwerdefÃ¼hrer vorwiegend durch AngstgefÃ¼hle, KonzentrationsstÃ¶rungen und eine erhÃ¶hte ErmÃ¼dbarkeit, welche unter leichter kÃ¶rperlicher Belastung auftreten wÃ¼rden, eingeschrÃ¤nkt sei (Urk. 13/1 S. 3), vertraten Dr. D.___ und die Ãrzte des C.___ die Meinung, dass der BeschwerdefÃ¼hrer zwar selbst Ã¼berzeugt sei, dass sein Herzleiden bei kÃ¶rperlicher Anstrengung in einen Herzinfarkt mÃ¼nden werde, weshalb er nicht mehr arbeiten kÃ¶nne (Urk. 9/31/2 S. 3), dass die psychischen Funktionen trotzdem nicht eingeschrÃ¤nkt seien, und dass eine volle ArbeitsfÃ¤higkeit bestehe. Aus verhaltenstherapeutischer Sicht sei eine LÃ¶schung der Infarktangst durch Realexposition angezeigt (Urk. 9/31/2 S. 4). Bei den ArbeitsfÃ¤higkeitsbeurteilungen durch PD Dr. E.___ und durch die Ãrztinnen des Psychiatriezentrums handelt es sich im Vergleich zur derjenigen durch Dr. D.___ und durch die Ãrzte des C.___ daher lediglich um eine andere WÃ¼rdigung der Zumutbarkeit und der ArbeitsfÃ¤higkeit bei einem grundsÃ¤tzlich gleich gebliebenen gesundheitlichen Sachverhalt. Auch insofern sind die ArbeitsfÃ¤higkeitsbeurteilungen durch PD Dr. E.___ und durch die Ãrztinnen- des Psychiatriezentrums F.___ nicht geeignet, eine in revisionsrechtlicher Hinsicht erhebliche VerÃ¤nderung des Gesundheitszustandes zu belegen.</w:t>
      </w:r>
    </w:p>
    <w:p>
      <w:r>
        <w:t>6.3Â Â Â Â  In Bezug auf die somatische Komponente des Beschwerdebildes lÃ¤sst sich aus der Beurteilung durch Dr. H.___ nicht auf eine invaliditÃ¤tsrelevante Verschlechterung des Gesundheitszustandes schliessen. In seinem Bericht vom 16. Mai 2004 stellt Dr. H.___ zwar einen stationÃ¤ren beziehungsweise einen sich verschlechternden Gesundheitszustand fest (Urk. 9/30/1 Ziff. 1). Eine Verschlechterung sei hingegen bereits im Jahre 2001 eingetreten, weshalb ab 5. Oktober 2000 eine ArbeitsunfÃ¤higkeit von 100 % bestehe (Urk. 9/30/1 Ziff. 2). Daraus ist zu schliessen, dass laut der Beurteilung durch Dr. H.___ bereits vor dem massgebenden Vergleichszeitpunkt vom 24. Oktober 2002 eine Verschlechterung des Gesundheitszustandes mit daraus folgender vollen ArbeitsunfÃ¤higkeit bestand. Aus der Beurteilung durch Dr. H.___ lÃ¤sst sich demnach nicht schliessen, dass sich der Gesundheitszustand des BeschwerdefÃ¼hrers im massgebenden Zeitraum seit 24. Oktober 2002 bis zum Erlass des angefochten Einspracheentscheides vom 9. November 2004 in revisionserheblicher Weise verÃ¤ndert hat. Im Vergleich zur Beurteilung durch die Ãrzte des C.___ handelt es sich bei der Beurteilung durch Dr. H.___ demnach lediglich um eine unterschiedliche WÃ¼rdigung eines weitgehend unverÃ¤nderten somatischen Gesundheitszustandes.</w:t>
      </w:r>
    </w:p>
    <w:p>
      <w:r>
        <w:t>6.4Â Â Â Â  Nach der medizinischen Aktenlage ist eine invaliditÃ¤tsrelevante VerÃ¤nderung des psychischen und physischen Gesundheitszustandes des BeschwerdefÃ¼hrers im massgebenden Vergleichszeitraum vom 24. November 2002 bis 9. November 2004 daher nicht ausgewiesen.</w:t>
      </w:r>
    </w:p>
    <w:p>
      <w:r>
        <w:t>7.Â Â Â Â Â Â  Eine erhebliche Verschlechterung des Gesundheitszustandes ist nach Gesagtem demnach nicht mit dem vorausgesetzten Beweisgrad der Ã¼berwiegenden Wahrscheinlichkeit erstellt. Somit ist davon auszugehen, das sich der Gesundheitszustand des BeschwerdefÃ¼hrers im Vergleich zum Sachverhalt, welcher dem Urteil des hiesigen Gerichts vom 17. November 2003 (Prozess Nr. IV.2002.00667; Urk. 9/10) zu Grunde lag, seither nicht in einer die ErwerbsfÃ¤higkeit massgeblich beeinflussenden Weise geÃ¤ndert hat. An diesem feststehenden Beweisergebnis vermÃ¶gen die Vorbringen des BeschwerdefÃ¼hrers nichts zu Ã¤ndern. Insbesondere kann - entgegen den diesbezÃ¼glichen Vorbringen des Beschwer-defÃ¼hrers (Urk. 1 S. 2, Urk. 12 S. 1) - von weiteren Beweismassnahmen, wie der Anordnung weiterer medizinischer AbklÃ¤rungen, abgesehen werden (antizipierte BeweiswÃ¼rdigung; BGE 124 V 94 Erw. 4b, 122 V 162 Erw. 1d, 119 V 344 Erw. 3c je mit Hinweisen).</w:t>
      </w:r>
    </w:p>
    <w:p>
      <w:r>
        <w:t>8.Â Â Â Â Â Â  Es ist daher nicht zu beanstanden, dass die Beschwerdegegnerin einen Anspruch des BeschwerdefÃ¼hrers auf eine Invalidenrente mangels einer im revisionsrechtlichen Sinne erheblichen VerÃ¤nderung der gesundheitlichen VerhÃ¤ltnisse verneinte. Insofern ist die gegen den angefochtenen Einspracheentscheid vom 9. November 2004 erhobene Beschwerde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Pollux L. Kaldis</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