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IV.2004.00913 vom 13. April 2005</w:t>
      </w:r>
    </w:p>
    <w:p>
      <w:r>
        <w:t>ZH Sozialversicherungsgericht, 2005-04-13, DE</w:t>
      </w:r>
    </w:p>
    <w:p>
      <w:r>
        <w:rPr>
          <w:b/>
        </w:rPr>
        <w:t xml:space="preserve">Quelle: </w:t>
      </w:r>
      <w:r>
        <w:t>https://mcp.opencaselaw.ch/entscheid/zh_sozialversicherungsgericht_IV.2004.00913</w:t>
      </w:r>
    </w:p>
    <w:p>
      <w:r>
        <w:t>FR: ZH_SOZIALVERSICHERUNGSGERICHT IV.2004.00913 du 13 avril 2005</w:t>
      </w:r>
    </w:p>
    <w:p>
      <w:r>
        <w:t>IT: ZH_SOZIALVERSICHERUNGSGERICHT IV.2004.00913 del 13 aprile 2005</w:t>
      </w:r>
    </w:p>
    <w:p>
      <w:pPr>
        <w:pStyle w:val="Heading2"/>
      </w:pPr>
      <w:r>
        <w:t>Erwägungen</w:t>
      </w:r>
    </w:p>
    <w:p>
      <w:r>
        <w:rPr>
          <w:b/>
        </w:rPr>
        <w:t>E. 3.1</w:t>
      </w:r>
    </w:p>
    <w:p>
      <w:r>
        <w:t>Die ursprÃ¼ngliche Rentenzusprache vom 14. November 2003 (Urk. 3/1) stÃ¼tzte sich insbesondere auf das am 24. Juli 2003 von PD Dr. med. D.___, Chefarzt, und Frau Dr. med. E.___, Innere Medizin, unter Beizug der Akten, Erfassung der Anamnese und Erhebung eigener Befunde erstattete Gutachten des Medizinischen Zentrums C.___, welches eine rheumatologische, eine psychiatrische und eine internistische Begutachtung umfasste (Urk. 8/19; vgl. Urk. 8/13 S. 3 f). Als Diagnosen mit Einfluss auf die ArbeitsfÃ¤higkeit wurden eine anhaltende somatoforme SchmerzstÃ¶rung (ICD-10: F45.4), eine rezidivierende depressive StÃ¶rung (ICD-10: F33) und chronische Kopfschmerzen, als Diagnosen ohne Einfluss auf die ArbeitsfÃ¤higkeit leichte degenerative VerÃ¤nderungen beider Kniegelenke bei Status nach Lateral-Release-Operation links 1986, rechts 1987 und eine kardial unspezifische RepolarisationsstÃ¶rung im Septumbereich genannt (Urk. 8/19 S. 13).</w:t>
      </w:r>
    </w:p>
    <w:p>
      <w:r>
        <w:t>Der internistische Status, insbesondere der Neurostatus, sowie die cardiovaskulÃ¤ren Befunde seien normal. Die Kopfschmerzen, die anamnestisch zum Teil seit dem Jugendalter bestÃ¼nden, hÃ¤tten sich seit der neurologischen AbklÃ¤rung von Ende 2001 nicht verÃ¤ndert. SchmerzverstÃ¤rkend wirke wahrscheinlich die somatoforme SchmerzstÃ¶rung. Die phasenweise massiven Kopfschmerzen beeintrÃ¤chtigten das Allgemeinbefinden sowie insbesondere die KonzentrationsfÃ¤higkeit. Die ArbeitsfÃ¤higkeit sei aus internistisch-neurologischer Sicht deshalb um 20 % reduziert (Urk. 8/19 S. 14 Mitte).</w:t>
      </w:r>
    </w:p>
    <w:p>
      <w:r>
        <w:t>Aktuell klage die BeschwerdefÃ¼hrerin Ã¼ber wechselnde Beschwerden auf der linken KÃ¶rperseite, vor allem Schulter-Arm-Schmerzen sowie wechselnd Beschwerden im Bereich der Kniegelenke und der linken HÃ¼fte. Nach lÃ¤ngerem Gehen trÃ¤ten Knieschwellungen und -Ã¼berwÃ¤rmung auf (Urk. 8/19 S. 14 unten).</w:t>
      </w:r>
    </w:p>
    <w:p>
      <w:r>
        <w:t>Bei der rheumatologischen Untersuchung fÃ¤nde sich eine normale Beweglichkeit der gesamten WirbelsÃ¤ule. Die ExtremitÃ¤tengelenke, insbesondere jene des linken Armes sowie beide Knie, seien reizlos, stabil und normal beweglich. Linksbetont fÃ¤nden sich diffuse Druckdolenzen (Urk. 8/19 S. 14 unten).</w:t>
      </w:r>
    </w:p>
    <w:p>
      <w:r>
        <w:t>Die Fibromyalgiepunkte seien nicht vermehrt druckdolent. Radiologisch zeige sich eine leichte Degeneration von C1/C2 sowie initiale degenerative VerÃ¤nderungen im Bereich beider Kniegelenke. Rheumatologisch finde sich kein strukturelles Korrelat, welches die beklagten Beschwerden erklÃ¤ren kÃ¶nnte. Es bestehe jetzt keine signifikante Periarthropathie der Schultergelenke und keine signifikante Kniearthrose, auch keine Fibromyalgie. Die Schmerzen liessen sich unter der somatoformen SchmerzstÃ¶rung einreihen. Aus rein rheumatologischer Sicht sei die ArbeitsfÃ¤higkeit fÃ¼r die TÃ¤tigkeit als technische Zeichnerin sowie als Hausfrau nicht eingeschrÃ¤nkt (Urk. 8/19 S. 15 oben).</w:t>
      </w:r>
    </w:p>
    <w:p>
      <w:r>
        <w:t>Anamnestisch fÃ¤nden sich genÃ¼gend Hinweise fÃ¼r leichtere bis mittelschwere depressive Episoden, zur Zeit bestehe jedoch kein schweres depressives oder psychotisches Erleben. Das jetzige Verhalten entspreche einer anhaltenden somatoformen SchmerzstÃ¶rung. Ein umschriebener psychischer Konfliktherd lasse sich zwar nicht eruieren, dies sei jedoch bei entsprechender mangelnder Introspektion oft nicht mÃ¶glich, es bedÃ¼rfe hierzu einer lÃ¤nger dauernden psychiatrischen Exploration. Daneben bestÃ¼nden anamnestisch genÃ¼gend Hinweise fÃ¼r eine leichte bis zeitweise mittelschwere depressive Episode. Diese beiden psychiatrischen Diagnosen schrÃ¤nkten die ArbeitsfÃ¤higkeit je nach Situation um 30-50 % ein (Urk. 8/19 S. 15 Mitte).</w:t>
      </w:r>
    </w:p>
    <w:p>
      <w:r>
        <w:t>Bei Beurteilung aller Gegebenheiten und Befunde sei die BeschwerdefÃ¼hrerin aus konstitutionellen GrÃ¼nden fÃ¼r kÃ¶rperlich schwere bis mittelschwere Arbeit nicht geeignet. Die Nichteignung beruhe auf den kÃ¶rperlichen und psychischen Befunden gleichzeitig. FÃ¼r eine leichte wechselbelastende TÃ¤tigkeit, zum Beispiel als Zeichnerin oder als Dolmetscherin, bestehe jetzt eine ArbeitsfÃ¤higkeit von geschÃ¤tzt 50 %, wobei sich die TeilarbeitsunfÃ¤higkeit aus internistisch-neurologischer Sicht sowie diejenige aus psychiatrischer Sicht nicht additiv verhielten. Die BeschwerdefÃ¼hrerin habe, wenn sie nur halbtags tÃ¤tig sei, genÃ¼gend Zeit, um sich sowohl von ihren Kopfschmerzen wie auch von ihren psychischen Beschwerden zu erholen. Die Aufnahme einer Psychotherapie sowie einer antidepressiven medikamentÃ¶sen Behandlung sei zu empfehlen; wegen der chronifizierten Problematik sei die Prognose nicht gÃ¼nstig. Eine psychiatrische Neubeurteilung sei in frÃ¼hestens zwei Jahren angezeigt (Urk. 8/19 S. 15 unten).</w:t>
      </w:r>
    </w:p>
    <w:p>
      <w:r>
        <w:rPr>
          <w:b/>
        </w:rPr>
        <w:t>E. 3.2</w:t>
      </w:r>
    </w:p>
    <w:p>
      <w:r>
        <w:t>Dr. med. F.___, Innere Medizin FMH, bei dem die BeschwerdefÃ¼hrerin seit 1985 in Behandlung steht (vgl. Urk. 8/21/1 lit. D Ziff. 1), hielt mit Bericht vom 13. April 2004 (Urk. 8/18) fest, der Gesundheitszustand der BeschwerdefÃ¼hrerin habe sich eher verschlechtert (Urk. 8/18 Ziff. 1). Dr. F.___ diagnostizierte eine anhaltende somatoforme SchmerzstÃ¶rung, eine rezidivierende depressive StÃ¶rung, chronische Kopfschmerzen und MigrÃ¤ne (Urk. 8/18 Ziff. 2). Die Diagnosen seien die gleichen geblieben, laut BeschwerdefÃ¼hrerin hÃ¤tten sich jedoch die Symptome verschlechtert. Insbesondere hÃ¤tten die Kopfschmerzen zugenommen, seien die MigrÃ¤neanfÃ¤lle hÃ¤ufiger, der Schmerzmittelkonsum habe deshalb zugenommen. Die subjektiven KonzentrationsstÃ¶rungen seien stÃ¤rker geworden. Die BeschwerdefÃ¼hrerin berichte Ã¼ber eine Art praesynkopale ZustÃ¤nde mit Auftreten von Schwindel, Schwarzwerden vor den Augen und der Notwendigkeit, sich hinzusetzen. Dies trete vor allem im Rahmen von intensiven Kopfschmerzen auf. Neu werde seit einigen Wochen auch eine Zunahme von halbseitigen Schmerzen, insbesondere in der linken Schulter und im linken Arm, am ehesten im Sinne eines Zervikobrachial-Syndroms links, angegeben. Auch bestehe eine deutliche Zunahme der BewegungsstÃ¶rungen der linken Schulter (Urk. 8/18 Ziff. 3).</w:t>
      </w:r>
    </w:p>
    <w:p>
      <w:r>
        <w:t>Aufgrund dieser Verschlechterung und des hÃ¤ngigen Revisionsverfahrens wÃ¼nsche die BeschwerdefÃ¼hrerin nochmals eine rheumatologische Untersuchung; sie sei deshalb dem Rheumatologen Dr. G.___ zugewiesen worden. Zudem habe sich die BeschwerdefÃ¼hrerin entschlossen, gemÃ¤ss dem Vorschlag des Medizinischen Zentrums C.___ eine Psychotherapie aufzunehmen (Urk. 8/18 Ziff. 4).</w:t>
      </w:r>
    </w:p>
    <w:p>
      <w:r>
        <w:rPr>
          <w:b/>
        </w:rPr>
        <w:t>E. 3.3</w:t>
      </w:r>
    </w:p>
    <w:p>
      <w:r>
        <w:t>Dr. med. G.___, FMH Physikalische Medizin, Rehabilitation und Rheumatologie, Manuelle Medizin SAMM, diagnostizierte mit Bericht vom 25. Mai 2004 (Urk. 8/17) ein generalisiertes, weichteilrheumatisches Schmerzsyndrom der linken KÃ¶rperhÃ¤lfte, differentialdiagnostisch eine anhaltende somatoforme SchmerzstÃ¶rung, eine MigrÃ¤ne ohne Aura sowie eine beidseitige Chondropathia patellae bei Status nach lateralem Release mit Plica-Resektion links 1986 und rechts 1987 (Urk. 8/17 S. 1).</w:t>
      </w:r>
    </w:p>
    <w:p>
      <w:r>
        <w:t>Die BeschwerdefÃ¼hrerin leide unter einem generalisierten Schmerzsyndrom, das in erster Linie die linke KÃ¶rperhÃ¤lfte betreffe. FÃ¼r das ausgedehnte und wechselhafte Beschwerdebild finde sich im objektiven Befund kein fassbares organisches Korrelat. Die diffuse Druckschmerzhaftigkeit der gesamten Muskulatur und die schon an eine Allodynie grenzende Druckempfindlichkeit des linken Armes sowie die Art der geschilderten Schmerzen seien klare Indikatoren fÃ¼r ein deutlich gestÃ¶rtes Schmerz- und Krankheitsverhalten. Den Schlussfolgerungen des C.___-Gutachtens kÃ¶nne nichts Neues hinzugefÃ¼gt werden. Obwohl die Schmerzen der BeschwerdefÃ¼hrerin durchaus real wirkten, falle eine deutliche Diskrepanz zwischen der subjektiven EinschÃ¤tzung und den moderaten, objektivierbaren VerÃ¤nderungen auf, die das Ausmass dessen, was man bei einer im Zeitpunkt des Berichts 50-jÃ¤hrigen Frau erwarten dÃ¼rfe, nicht Ã¼berstiegen. Die frÃ¼here antidepressive Behandlung habe die BeschwerdefÃ¼hrerin wegen Wirkungslosigkeit abgesetzt und behelfe sich mit Schmerzmitteln und Antirheumatika, die sie alle zwei bis drei Stunden einnehmen mÃ¼sse. Sie benÃ¶tige dringend einer multidisziplinÃ¤ren Behandlung zur Entmedikalisierung mit somatisch orientierten Therapieformen (Urk. 8/17 S. 2 unten f.).</w:t>
      </w:r>
    </w:p>
    <w:p>
      <w:r>
        <w:t>Da sich in Bezug auf die rheumatologischen Befunde im Vergleich zur C.___-Untersuchung keine wesentlichen VerÃ¤nderungen ergeben hÃ¤tten, bestÃ¼nden vom rein rheumatologischen Standpunkt aus zur Zeit keine zwingenden GrÃ¼nde, die damalige Beurteilung der ArbeitsfÃ¤higkeit anzupassen (Urk. 8/17 S. 3).</w:t>
      </w:r>
    </w:p>
    <w:p>
      <w:r>
        <w:rPr>
          <w:b/>
        </w:rPr>
        <w:t>E. 3.4</w:t>
      </w:r>
    </w:p>
    <w:p>
      <w:r>
        <w:t>Dr. med. H.___, FMH Psychiatrie und Psychotherapie, bei der die BeschwerdefÃ¼hrerin seit 23. April 2004 in Behandlung steht (Urk. 8/16/1 lit. D Ziff. 1), diagnostizierte mit Bericht vom 18. August 2004 (Urk. 8/16/1) mit Auswirkung auf die ArbeitsfÃ¤higkeit ein mittelgradiges bis schwer depressives Zustandsbild im Sinne einer depressiven Entwicklung (F32.11, F32.2), bestehend seit Jahren, mittelschwer seit mindestens zwei Jahren, sowie chronische Kopfschmerzen, differentialdiagnostisch medikamenteninduziert, ebenfalls seit Jahren bestehend. Hinsichtlich der Diagnosen ohne Auswirkung auf die ArbeitsfÃ¤higkeit verwies Dr. H.___ auf das Gutachten des Medizinischen Zentrums C.___ (Urk. 8/16/1 lit. A).</w:t>
      </w:r>
    </w:p>
    <w:p>
      <w:r>
        <w:t>Die BeschwerdefÃ¼hrerin sei als technische Zeichnerin zu 100 % und im Haushalt zu 50 % arbeitsunfÃ¤hig; ihr Gesundheitszustand sei besserungsfÃ¤hig (Urk. 8/16/1 lit. B, lit. C Ziff. 1). Sie gebe multiple Beschwerden, insbesondere phasenweise unertrÃ¤gliche Kopfschmerzen, eingeschrÃ¤nkte LeistungsfÃ¤higkeit, mangelnde Belastbarkeit, Selbstwertverlust, Freudlosigkeit, Initiativlosigkeit, InsuffizienzgefÃ¼hle, eine deprimierte Stimmungslage, Hoffnungslosigkeit und ein Nachlassen des frÃ¼her sehr guten GedÃ¤chtnisses an (Urk. 8/16/1 lit. D Ziff. 4).</w:t>
      </w:r>
    </w:p>
    <w:p>
      <w:r>
        <w:t>Dr. H.___ befand die BeschwerdefÃ¼hrerin als wach, allseits orientiert und ohne grobe GedÃ¤chtnisstÃ¶rungen. Das KonzentrationsvermÃ¶gen sei leicht eingeschrÃ¤nkt, das formale Denken verlangsamt. Es bestÃ¼nden BefÃ¼rchtungen, sich eines Tages nicht mehr bewegen zu kÃ¶nnen, aber keine Anhaltspunkte fÃ¼r ZwÃ¤nge, Wahn oder SinnestÃ¤uschungen. Sie sei im Affekt deprimiert, dabei affektstarr und weine schnell. Es bestÃ¼nden eine pessimistische Grundstimmung und eine schwere StÃ¶rung der VitalgefÃ¼hle, dazu InsuffizienzgefÃ¼hle und sozialer RÃ¼ckzug. Die BeschwerdefÃ¼hrerin sei psychomotorisch antriebsarm und leide unter erhÃ¶hter ErmÃ¼dbarkeit; es fÃ¤nden sich keine theatralischen ZÃ¼ge (Urk. 8/16/1 lit. D Ziff. 5).</w:t>
      </w:r>
    </w:p>
    <w:p>
      <w:r>
        <w:t>Das depressive Zustandsbild sei psychiatrisch und medikamentÃ¶s zu behandeln. Die Prognose sei bei langanhaltendem depressivem Zustandsbild ungewiss und durch die chronische Kopfschmerzproblematik belastet. Eine AbklÃ¤rung, inwieweit diese StÃ¶rung zur Zeit therapeutisch beeinflussbar sei, sei zu erwÃ¤gen. Es bestehe zumindest teilweise eine medikamenteninduzierte Problematik (Urk. 8/16/1 lit. D Ziff. 7).</w:t>
      </w:r>
    </w:p>
    <w:p>
      <w:r>
        <w:t>Der Gesundheitszustand der BeschwerdefÃ¼hrerin und ihre RestarbeitsfÃ¤higkeit hÃ¤tten sich verÃ¤ndert; sie sei soweit beurteilbar seit mindestens zwei Jahren zu 100 % arbeitsunfÃ¤hig (Urk. 8/16/2).</w:t>
      </w:r>
    </w:p>
    <w:p>
      <w:r>
        <w:rPr>
          <w:b/>
        </w:rPr>
        <w:t>E. 4.1</w:t>
      </w:r>
    </w:p>
    <w:p>
      <w:r>
        <w:t>Die BeschwerdefÃ¼hrerin legte mit Eingabe vom 13. MÃ¤rz 2005 dem Gericht einen weiteren Arztbericht vor (Urk. 11, Urk. 12). Dieser wurde nach Abschluss des Schriftenwechsels vom 15. Februar 2005 (Urk. 9) eingereicht. Nach Abschluss des Schriftenwechsels sind</w:t>
      </w:r>
    </w:p>
    <w:p>
      <w:r>
        <w:t>eingereichte Beweismittel, namentlich Gutachten, sind insoweit zu berÃ¼cksichtigen, als diese etwas zur Feststellung des rechtlich massgebenden Sachverhalts beizutragen vermÃ¶gen (RKUV 1985 Nr. K 646 S. 239 Erw. 3b = ZAK 1986 S. 190 Erw. 3b; Gygi, Bundesverwaltungsrechtspflege, 2. Aufl., Bern 1983, S. 194). Der Bericht vom 10. MÃ¤rz 2005 von Dr. H.___ (Urk. 12) enthÃ¤lt im Wesentlichen die selben Feststellungen wie der Bericht vom 18. August 2004 (Urk. 8/16/1); auch die Angaben zur ArbeitsfÃ¤higkeit blieben unverÃ¤ndert (vgl. Urk. 12 S. 2). Der nachtrÃ¤glich eingereichte Bericht vermag somit nichts zur Feststellung des rechtlich massgeblichen Sachverhalts beizutragen und ist nicht zu berÃ¼cksichtigen.</w:t>
      </w:r>
    </w:p>
    <w:p>
      <w:r>
        <w:rPr>
          <w:b/>
        </w:rPr>
        <w:t>E. 4.2</w:t>
      </w:r>
    </w:p>
    <w:p>
      <w:r>
        <w:t>GestÃ¼tzt auf die Angaben im Gutachten des Medizinischen Zentrums C.___ vom 24. Juli 2003 (Urk. 8/19), das den praxisgemÃ¤ssen Anforderungen genÃ¼gt (vgl. vorstehend Erw. 1.5), ging die Beschwerdegegnerin im Zeitpunkt der ursprÃ¼nglichen Rentenzusprache vom 14. November 2003 von einer 50%igen ArbeitsfÃ¤higkeit der BeschwerdefÃ¼hrerin in angepasster und bisheriger TÃ¤tigkeit aus (vgl. Urk. 8/9/2 S. 4), was angesichts der schlÃ¼ssigen medizinischen Beurteilung nicht zu beanstanden ist. Die BeschwerdefÃ¼hrerin war denn mit dieser EinschÃ¤tzung auch einverstanden, soweit sie eine relativ stabile Gesundheitsphase betraf. Sie machte jedoch geltend, solche Phasen gebe es nicht mehr (Urk. 8/9/1 S. 1 oben).</w:t>
      </w:r>
    </w:p>
    <w:p>
      <w:r>
        <w:rPr>
          <w:b/>
        </w:rPr>
        <w:t>E. 4.3</w:t>
      </w:r>
    </w:p>
    <w:p>
      <w:r>
        <w:t>Dr. F.___ hielt in seinem Bericht vom 13. April 2004 (Urk. 8/18) fest, dass die Diagnosen die gleichen geblieben seien, der Gesundheitszustand der BeschwerdefÃ¼hrerin habe sich aber eher verschlechtert (Urk. 8/18 Ziff. 1, Ziff. 3). Angaben zur ArbeitsfÃ¤higkeit machte Dr. F.___ nicht.</w:t>
      </w:r>
    </w:p>
    <w:p>
      <w:r>
        <w:t>Dr. G.___ stellte in seinem Bericht vom 25. Mai 2004 fest, es habe sich hinsichtlich der rheumatologischen Befunde im Vergleich zum C.___-Gutachten keine wesentliche VerÃ¤nderung ergeben, weshalb aus rein rheumatologischer Sicht die ArbeitsfÃ¤higkeit der BeschwerdefÃ¼hrerin nicht anders beurteilt werden mÃ¼sse (Urk. 8/17 S. 3).</w:t>
      </w:r>
    </w:p>
    <w:p>
      <w:r>
        <w:t>In ihrem Bericht vom 18. August 2004 (Urk. 8/16/1-2) hielt Dr. H.___ die BeschwerdefÃ¼hrerin als technische Zeichnerin soweit beurteilbar seit mindestens zwei Jahren zu 100 % arbeitsunfÃ¤hig; im Haushalt bestehe eine 50%ige ArbeitsunfÃ¤higkeit (Urk. 8/16/2, Urk. 8/16/1 lit. B). Angaben zur ArbeitsfÃ¤higkeit in einer anderen, der Behinderung allenfalls besser angepassten TÃ¤tigkeit finden sich nicht.</w:t>
      </w:r>
    </w:p>
    <w:p>
      <w:r>
        <w:rPr>
          <w:b/>
        </w:rPr>
        <w:t>E. 4.4</w:t>
      </w:r>
    </w:p>
    <w:p>
      <w:r>
        <w:t>Aufgrund der schlÃ¼ssigen Angaben von Dr. G.___ ist davon auszugehen, dass sich das rheumatologische Beschwerdebild nicht verÃ¤ndert hat und die ArbeitsfÃ¤higkeit der BeschwerdefÃ¼hrerin aus rein rheumatologischer Sicht immer noch mit der Beurteilung des Medizinischen Zentrums C.___ vom 24. Juli 2003 Ã¼bereinstimmt. Hinsichtlich der psychosomatischen Diagnosen kann jedoch nicht ausgeschlossen werden, dass sich der Zustand der BeschwerdefÃ¼hrerin aufgrund ihrer psychischen Leiden verschlechtert hat: Dr. H.___, bei der die BeschwerdefÃ¼hrerin seit April 2004 eine psychiatrische Behandlung aufgenommen hat, beschrieb ein mittelgradiges bis schweres depressives Zustandsbild im Sinne einer depressiven Entwicklung und hielt die BeschwerdefÃ¼hrerin in ihrer angestammten TÃ¤tigkeit als technische Zeichnerin als zu 100 % und im Haushalt als zu 50 % arbeitsunfÃ¤hig. Nachdem jedoch bereits psychiatrische Angaben zur ArbeitsfÃ¤higkeit in einer anderen, der Behinderung allenfalls besser angepassten TÃ¤tigkeit fehlen, kann auf den Bericht von Dr. H.___ nicht abgestellt werden; die medizinischen Akten sind in dieser Hinsicht unvollstÃ¤ndig und erlauben keine umfassende Beurteilung der ArbeitsfÃ¤higkeit der BeschwerdefÃ¼hrerin. Unklar ist auch, ob tatsÃ¤chlich eine medikamenteninduzierte (depressive) Erkrankung vorliege, die unter UmstÃ¤nden durch Reduktion der Medikamente geheilt werden kÃ¶nnte, wie dies in mehreren Ã¤rztlichen Berichten angetÃ¶nt wurde (Bericht von Dr. G.___ vom 25. Mai 2004, Urk. 8/17 S. 3 und Bericht von Dr. H.___ vom 18. August 2004, Urk. 8/16/1 lit. A und lit. D Ziff. 7). Auch diesbezÃ¼glich sollte eine medizinische AbklÃ¤rung SchlÃ¼ssigeres aussagen.</w:t>
      </w:r>
    </w:p>
    <w:p>
      <w:r>
        <w:rPr>
          <w:b/>
        </w:rPr>
        <w:t>E. 5.1</w:t>
      </w:r>
    </w:p>
    <w:p>
      <w:r>
        <w:t>Die Beschwerdegegnerin ging gestÃ¼tzt auf die Angaben der BeschwerdefÃ¼hrerin, wonach sie im Gesundheitsfall zu 80 % erwerbstÃ¤tig wÃ¤re (vgl. Urk. 8/31), von einer Qualifikation als TeilerwerbstÃ¤tige aus (vgl. Urk. 8/5 S.1; Urk. 8/13 S. 3 unten). Dies ist nicht zu beanstanden. Aufgrund dieser Qualifikation ist jedoch ein BetÃ¤tigungsvergleich und somit eine HaushaltabklÃ¤rung zur Bestimmung des InvaliditÃ¤tsgrades durchzufÃ¼hren (vgl. vorstehend Erw. 1.3), wobei es aufgrund der psychischen Komponente auch des Beizugs eines Arztes bedarf, der sich zu den einzelnen Positionen des BetÃ¤tigungsvergleiches beziehungsweise der HaushaltabklÃ¤rung unter dem Gesichtspunkt der Zumutbarkeit zu Ã¤ussern hat (AHI 2001 S. 161 Erw. 3c; AHI 2004 S. 137 Erw. 5.3): Der HaushaltsabklÃ¤rungsbericht ist seiner Natur nach in erster Linie auf die Ermittlung des Ausmasses physisch bedingter BeeintrÃ¤chtigungen zugeschnitten; seine grundsÃ¤tzliche Massgeblichkeit erfÃ¤hrt daher praxisgemÃ¤sse EinschrÃ¤nkungen, wenn die versicherte Person an psychischen Beschwerden leidet (Entscheid des EidgenÃ¶ssischen Versicherungsgerichts in Sachen P. vom 6. April 2004, I 733/03, Erw. 5.1.2 f.). Diese AbklÃ¤rungen wurden nicht durchgefÃ¼hrt, weshalb die ArbeitsfÃ¤higkeit der BeschwerdefÃ¼hrerin im Haushalt nicht beurteilt werden kann. Damit fehlt es auch in dieser Hinsicht an der Grundlage fÃ¼r einen Entscheid.</w:t>
      </w:r>
    </w:p>
    <w:p>
      <w:r>
        <w:rPr>
          <w:b/>
        </w:rPr>
        <w:t>E. 5.2</w:t>
      </w:r>
    </w:p>
    <w:p>
      <w:r>
        <w:t>Das Gericht kann die Angelegenheit zu neuer Entscheidung an die Vorinstanz zurÃ¼ckweisen, besonders wenn mit dem angefochtenen Entscheid nicht auf die Sache eingetreten oder der Sachverhalt ungenÃ¼gend festgestellt wurde (Â§ 26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rPr>
          <w:b/>
        </w:rPr>
        <w:t>E. 5.3</w:t>
      </w:r>
    </w:p>
    <w:p>
      <w:r>
        <w:t>Es ist angezeigt, die Sache an die Beschwerdegegnerin zurÃ¼ckzuweisen, damit sie im Sinne der ErwÃ¤gungen und unter Einholung eines Haushaltsberichts und eines aussagekrÃ¤ftigen psychiatrischen Gutachtens, worin allfÃ¤llige EinschrÃ¤nkungen im Haushalt mitbeurteilt werden, den Sachverhalt neu beurteile und Ã¼ber die Rentenrevision neu verfÃ¼ge. In diesem Sinne ist die Beschwerde gutzuheissen und der angefochtene Entscheid aufzuheben.</w:t>
      </w:r>
    </w:p>
    <w:p>
      <w:r>
        <w:t>Das Gericht erkennt:</w:t>
      </w:r>
    </w:p>
    <w:p>
      <w:r>
        <w:t>1.Â Â Â Â Â Â Â Â  Die Beschwerde wird in dem Sinne gutgeheissen, dass der Einspracheentscheid vom 10. November 2004 aufgehoben und die Sache an die Sozialversicherungsanstalt des Kantons ZÃ¼rich, IV-Stelle, zurÃ¼ckgewiesen wird, damit diese, nach erfolgten AbklÃ¤rungen im Sinne der ErwÃ¤gungen, neu verfÃ¼ge.</w:t>
      </w:r>
    </w:p>
    <w:p>
      <w:r>
        <w:t>2.Â Â Â Â Â Â Â Â  Das Verfahren ist kostenlos.</w:t>
      </w:r>
    </w:p>
    <w:p>
      <w:r>
        <w:t>3. Zustellung gegen Empfangsschein an:</w:t>
      </w:r>
    </w:p>
    <w:p>
      <w:r>
        <w:t>- M.___</w:t>
      </w:r>
    </w:p>
    <w:p>
      <w:r>
        <w:t>- Sozialversicherungsanstalt des Kantons ZÃ¼rich, IV-Stelle, unter Beilage je einer Kopie von Urk. 11 und Urk. 12</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