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IV.2004.00834 vom 21. September 2005</w:t>
      </w:r>
    </w:p>
    <w:p>
      <w:r>
        <w:t>ZH Sozialversicherungsgericht, 2005-09-21, DE</w:t>
      </w:r>
    </w:p>
    <w:p>
      <w:r>
        <w:rPr>
          <w:b/>
        </w:rPr>
        <w:t xml:space="preserve">Quelle: </w:t>
      </w:r>
      <w:r>
        <w:t>https://mcp.opencaselaw.ch/entscheid/zh_sozialversicherungsgericht_IV.2004.00834</w:t>
      </w:r>
    </w:p>
    <w:p>
      <w:r>
        <w:t>FR: ZH_SOZIALVERSICHERUNGSGERICHT IV.2004.00834 du 21 septembre 2005</w:t>
      </w:r>
    </w:p>
    <w:p>
      <w:r>
        <w:t>IT: ZH_SOZIALVERSICHERUNGSGERICHT IV.2004.00834 del 21 settembre 2005</w:t>
      </w:r>
    </w:p>
    <w:p>
      <w:pPr>
        <w:pStyle w:val="Heading2"/>
      </w:pPr>
      <w:r>
        <w:t>Erwägungen</w:t>
      </w:r>
    </w:p>
    <w:p>
      <w:r>
        <w:rPr>
          <w:b/>
        </w:rPr>
        <w:t>E. 2</w:t>
      </w:r>
    </w:p>
    <w:p>
      <w:r>
        <w:t>2.1Â Â Â Â  Anspruch auf Leistungen der Invalidenversicherung haben gemÃ¤ss Art. 6 Abs. 1 des Bundesgesetzes Ã¼ber die Invalidenversicherung (IVG) (in der seit 1. Januar 2001 geltenden Fassung) schweizerische und auslÃ¤ndische StaatsangehÃ¶rige sowie Staatenlose. Art. 39 IVG bleibt vorbehalten. Nach Art. 6 Abs. 1 IVG in der bis 31. Dezember 2000 gÃ¼ltig gewesenen Fassung hatten Schweizer BÃ¼rger, AuslÃ¤nder und Staatenlose dann Anspruch auf Leistungen der Invalidenversicherung, wenn sie bei Eintritt der InvaliditÃ¤t versichert waren.</w:t>
      </w:r>
    </w:p>
    <w:p>
      <w:r>
        <w:t>Versichert nach Massgabe des IVG sind Personen, die gemÃ¤ss Art. 1a (bis 31. Dezember 2002: Art. 1) und Art. 2 des Bundesgesetzes Ã¼ber die Alters- und Hinterlassenenversicherung (AHVG) obligatorisch oder freiwillig versichert sind (Art. 1 IVG in der bis 31. Dezember 2002, Art. 1a IVG in der vom 1. Januar bis 31. Dezember 2003 gÃ¼ltig gewesenen Fassung und Art. 16 IVG in der seit 1. Januar 2004 geltenden Fassung). Obligatorisch versichert nach AHVG sind unter anderem die natÃ¼rlichen Personen, die ihren Wohnsitz in der Schweiz haben oder in der Schweiz eine ErwerbstÃ¤tigkeit ausÃ¼ben (Art. 1a Abs. 1 lit. a und lit. b AHVG).</w:t>
      </w:r>
    </w:p>
    <w:p>
      <w:r>
        <w:t>Â Â Â Â Â Â Â Â  Nach Art. 6 Abs. 2 IVG (in der seit 1. Januar 1997, beziehungsweiseÂ  seit 1. Januar 2003 geltenden Fassung) sind auslÃ¤ndische StaatsangehÃ¶rige vorbehÃ¤ltlich Art. 9 Abs. 3 IVG nur anspruchsberechtigt, solange sie ihren Wohnsitz und gewÃ¶hnlichen Aufenthalt nach Art. 13 ATSG in der Schweiz haben und sofern sie bei Eintritt der InvaliditÃ¤t wÃ¤hrend mindestens eines vollen Jahres BeitrÃ¤ge geleistet oder sich ununterbrochen wÃ¤hrend zehn Jahren in der Schweiz aufgehalten haben.</w:t>
      </w:r>
    </w:p>
    <w:p>
      <w:r>
        <w:t>Â Â Â Â Â Â Â Â  Dieser innerstaatlichen Bestimmung gehen diejenigen der zwischenstaatlichen Vereinbarungen vor, welche die Schweiz mit auslÃ¤ndischen Staaten abgeschlossen hat, um die Rechtsstellung der beidseitigen AngehÃ¶rigen der Sozialversicherung zu regeln (BGE 121 V 253 Erw. 1a, BGE 119 VV 103 Erw. 4b, mit Hinweis).</w:t>
      </w:r>
    </w:p>
    <w:p>
      <w:r>
        <w:t>2.2Â Â Â Â  Laut Art. 1 Abs. 1 des Bundesbeschlusses Ã¼ber die Rechtsstellung der FlÃ¼chtlinge und Staatenlosen in der Alters-, Hinterlassenen- und Invalidenversicherung (FlÃ¼B, SR 831.131.11) haben FlÃ¼chtlinge mit Wohnsitz und gewÃ¶hnlichem Aufenthalt in der Schweiz unter den gleichen Voraussetzungen wie Schweizer BÃ¼rger Anspruch auf ordentliche Renten der Alters- und Hinterlassenenversicherung sowie auf ordentliche Renten und HilflosenentschÃ¤digungen der Invalidenversicherung. Das Erfordernis des Wohnsitzes und des gewÃ¶hnlichen Aufenthalts ist von jeder Person, fÃ¼r die eine Rente ausgerichtet wird, einzeln zu erfÃ¼llen.</w:t>
      </w:r>
    </w:p>
    <w:p>
      <w:r>
        <w:t>2.3Â Â Â Â  Anspruch auf ordentliche Renten haben die rentenberechtigten Versicherten, die bei Eintritt der InvaliditÃ¤t wÃ¤hrend mindestens eines vollen Jahres BeitrÃ¤ge geleistet haben (Art. 36 Abs. 1 IVG). GemÃ¤ss Art. 36 Abs. 2 IVG sind fÃ¼r die Berechnung der ordentlichen Invalidenrente - vorbehÃ¤ltlich Abs. 3 - die Bestimmungen des AHVG sinngemÃ¤ss anwendbar; der Bundesrat kann ergÃ¤nzende Vorschriften erlassen. Nach Art. 32 Abs. 1 der Verordnung Ã¼ber die Invalidenversicherung (IVV) in Verbindung mit Art. 50 der Verordnung Ã¼ber die Alters- und Hinterlassenenversicherung (AHVV) und (seit 1. Januar 1997) Art. 29 ter Abs. 2 AHVG liegt ein volles Beitragsjahr vor, wenn eine Person insgesamt lÃ¤nger als elf Monate im Sinne von Artikel 1a oder 2 AHVG versichert war und wÃ¤hrend dieser Zeit den Mindestbeitrag bezahlt hat oder (seit 1. Januar 1997) Beitragszeiten im Sinne von Artikel 29 ter Absatz 2 Buchstaben b und c AHVG aufweist.</w:t>
      </w:r>
    </w:p>
    <w:p>
      <w:r>
        <w:t>2.4Â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(seit 1. Januar 2004) psychischen Gesundheit verursachte und nach zumutbarer Behandlung und Eingliederung verbleibende ganze oder teilweise Verlust der ErwerbsmÃ¶glichkeiten auf dem in Betracht kommenden ausgeglichenen Arbeitsmarkt (Art. 7 ATSG).</w:t>
      </w:r>
    </w:p>
    <w:p>
      <w:r>
        <w:t>Â Â Â Â Â Â Â Â  Nach Art. 4 Abs. 2 IVG gilt die InvaliditÃ¤t als eingetreten, sobald sie die fÃ¼r die BegrÃ¼ndung des Anspruches auf die jeweilige Leistung erforderliche Art und Schwere erreicht hat. Dieser Zeitpunkt ist objektiv auf Grund des Gesundheitszustandes festzustellen; zufÃ¤llige externe Faktoren sind unerheblich (AHI 2003 S. 209 Erw. 2a). Er beurteilt sich auch nicht nach dem Zeitpunkt, in dem eine Anmeldung eingereicht oder von dem an eine Leistung gefordert wird und stimmt nicht notwendigerweise mit dem Zeitpunkt Ã¼berein, in welchem die versicherte Person erstmals Kenntnis davon bekommt, dass der Gesundheitsschaden Anspruch auf Versicherungsleistungen geben kann (vgl. BGE 126 V 9 Erw. 2b mit Hinweisen; AHI 2002 S. 147 Erw. 3a). Aus Art. 4 Abs. 2 IVG ergibt sich, dass der Eintritt der InvaliditÃ¤t fÃ¼r die einzelnen Leistungen der Invalidenversicherung autonom zu bestimmen ist (so genannte leistungsspezifische InvaliditÃ¤t). Dabei sind die rechtlichen Vorgaben zu berÃ¼cksichtigen, die sich aus Art. 4 Abs. 1 IVG (seit 1. Januar 2003 in Verbindung mit Art. 8 ATSG) ergeben (vgl. Urteil des EidgenÃ¶ssischen Versicherungsgerichtes vom 15. Februar 2000 in Sachen A., I 431/99, und vom 28. Juni 2002 in Sachen P., I 134/00).</w:t>
      </w:r>
    </w:p>
    <w:p>
      <w:r>
        <w:t>Â Â Â Â Â Â Â Â  Falle einer Rente gilt die InvaliditÃ¤t in dem Zeitpunkt als eingetreten, in dem der Anspruch nach Art. 29 Abs. 1 IVG entsteht, das heisst frÃ¼hestens wenn die versicherte Person mindestens zu 40 Prozent bleibend erwerbsunfÃ¤hig geworden ist (lit. a) oder wÃ¤hrend eines Jahres ohne wesentlichen Unterbruch durchschnittlich mindestens zu 40 Prozent arbeitsunfÃ¤hig gewesen war und wenn sich daran eine ErwerbsunfÃ¤higkeit in mindestens gleicher HÃ¶he anschliesst (BGE 129 V 418 Erw. 2.1, 126 V 243 Erw. 5, 121 V 274 Erw. 6b/cc, 119 V 115 Erw. 5a mit Hinweisen; vgl. auch AHI 2001 S. 154 Erw. 3b).</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die geklagten Beschwerden berÃ¼cksichtigt, in Kenntnis der Vorakten (Anamnese) abgegeben worden ist, in der Darlegung der medizinischen Situation einleuchtet und ob die Schlussfolgerungen des Experten begrÃ¼ndet sind (BGE 125 V 352 Erw. 3a, BGE 122 V 160 f. Erw. 1c, je mit Hinweisen).</w:t>
      </w:r>
    </w:p>
    <w:p>
      <w:r>
        <w:t>3.Â Â Â Â Â Â</w:t>
      </w:r>
    </w:p>
    <w:p>
      <w:r>
        <w:t>3.1Â Â Â Â  Streitig und zu prÃ¼fen ist, ob der BeschwerdefÃ¼hrer die Voraussetzungen fÃ¼r eine Invalidenrente erfÃ¼llt, insbesondere, zu welchem Zeitpunkt die leistungsspezifische InvaliditÃ¤t in Bezug auf eine Rente eingetreten ist.</w:t>
      </w:r>
    </w:p>
    <w:p>
      <w:r>
        <w:t>3.2Â Â Â Â  Die Beschwerdegegnerin macht geltend, der BeschwerdefÃ¼hrer sei BÃ¼rger von Bosnien-Herzegowina. Auch fÃ¼r die Nachfolgestaaten von Ex-Jugoslawien - mit Ausnahme von Kroatien und Slowenien - seien nach wie vor die Bestimmungen gemÃ¤ss dem Abkommen zwischen der Schweizerischen Eidgenossenschaft und der FÃ¶derativen Volksrepublik Jugoslawien Ã¼ber Sozialversicherung anwendbar. Demnach hÃ¤tten Bosnische StaatsangehÃ¶rige unter den gleichen Voraussetzungen wie ein Schweizer BÃ¼rger Anspruch auf eine ordentliche Rente der Schweizerischen Invalidenversicherung. Ein jugoslawischer StaatsangehÃ¶riger habe demgemÃ¤ss dieselben versicherungsmÃ¤ssigen Voraussetzungen zu erfÃ¼llen wie ein Schweizer BÃ¼rger, damit ihm ein Anspruch auf eine Rente der IV zustehe. Er mÃ¼sse somit im Sinne der schweizerischen Gesetzgebung invalid und bei Eintritt der InvaliditÃ¤t versichert sein. Zum anderen mÃ¼sse die rentenbeanspruchende Person wÃ¤hrend mindestens eines vollen Jahres BeitrÃ¤ge an die schweizerische Sozialversicherung geleistet haben (Art. 36 Abs. 1 IVG). Der BeschwerdefÃ¼hrer habe bis heute keine AHV-pflichtige ErwerbstÃ¤tigkeit ausgeÃ¼bt. GemÃ¤ss dem MEDAS-Gutachten vom 13. November 2003 sei der BeschwerdefÃ¼hrer aufgrund posttraumatischer Erlebnisse depressiv geworden. Die Depression und die Angstsymptomatik seien auf eine Traumatisierung in der Lagerhaft in der Heimat des BeschwerdefÃ¼hrers zurÃ¼ckzufÃ¼hren. GemÃ¤ss den begutachtenden Ãrzten habe sich der Gesundheitszustand des BeschwerdefÃ¼hrers bereits schon vor 1993 negativ auf die ErwerbsfÃ¤higkeit ausgewirkt. Die statuierte 50%ige ArbeitsunfÃ¤higkeit habe bereits im Heimatland bestanden. Diese Hypothese werde durch den Arztbericht von Dr. C.___ vom 16. Februar 2001 bestÃ¤tigt. Danach sei der BeschwerdefÃ¼hrer nÃ¤mlich seit 1992 zu 100 % arbeitsunfÃ¤hig. Mit Ã¼berwiegender Wahrscheinlichkeit sei daher die InvaliditÃ¤t bereits vor Einreise in die Schweiz eingetreten, weshalb der BeschwerdefÃ¼hrer keinen Anspruch auf eine Invalidenrente habe (Urk. 2).</w:t>
      </w:r>
    </w:p>
    <w:p>
      <w:r>
        <w:t>3.3Â Â Â Â  Der BeschwerdefÃ¼hrer lÃ¤sst vorbringen, die Beschwerdegegnerin habe sich bei ihrem Entscheid hauptsÃ¤chlich auf das MEDAS-Gutachten vom 13. November 2003 gestÃ¼tzt. Daraus kÃ¶nne aber keineswegs zweifelsfrei geschlossen werden, dass der BeschwerdefÃ¼hrer im Zeitpunkt seiner Einreise in die Schweiz am 7. Juli 1993, beziehungsweise ein Jahr danach, bereits mindestens 40 % invalid gewesen sei. Aus dem Gutachten gehe lediglich hervor, dass die entscheidende Traumatisierung wÃ¤hrend des Lageraufenthaltes von Mai 1992 bis Januar 1993 geschehen und dass der BeschwerdefÃ¼hrer bei seiner Einreise in die Schweiz nicht voll arbeitsfÃ¤hig gewesen sei. Vielmehr sei davon auszugehen, dass der BeschwerdefÃ¼hrer nach seiner Einreise in die Schweiz wegen der missglÃ¼ckten beruflichen Eingliederung eine erhebliche zusÃ¤tzliche Traumatisierung erlitten habe. Es sei daher hÃ¶chst unwahrscheinlich, dass die ArbeitsunfÃ¤higkeit im Jahre 1993/1994 bereits mindestens 40 % betragen habe. Dass der BeschwerdefÃ¼hrer nach seiner Entlassung aus dem Gefangenlager keineswegs vÃ¶llig gebrochen und depressiv gewesen sei, sondern sich - im Gegensatz zur heutigen Situation - durchaus noch aktiv und interessiert an der Gestaltung der Umwelt beteiligt habe, beweise die Tatsache, dass er sich nach seiner Gefangenschaft wÃ¤hrend fÃ¼nfeinhalb Monaten im Auffanglager fÃ¼r Exgefangene in Karlovac, wo sich zeitweise mehr als 2'000 FlÃ¼chtlinge aufgehalten hÃ¤tten, als eines von rund 50 Mitgliedern des "Infrastructure-Teams" fÃ¼r die anfallenden Reinigungs- und Unterhaltsarbeiten zur VerfÃ¼gung gestellt habe (Urk. 6/3). Ein weiteres Indiz dafÃ¼r, dass es dem BeschwerdefÃ¼hrer im ersten Jahr nach seiner Einreise in die Schweiz noch bedeutend besser gegangen sei als heute, sei der Umstand, dass er im September 1994 noch erfolgreich die AutofahrprÃ¼fung absolviert habe (Urk. 6/3). Es sei davon auszugehen, dass sich die ArbeitsunfÃ¤higkeit des BeschwerdefÃ¼hrers erst im Verlaufe der Jahre nach seiner Einreise in die Schweiz schleichend entwickelt habe, wobei die misslungene berufliche Eingliederung, welche hauptsÃ¤chlich auf seine Defizite hinsichtlich Sprachkenntnisse und Berufsausbildung zurÃ¼ckzufÃ¼hren sei, eine entscheidende Rolle gespielt habe. Erst im Jahre 1999 sei es ihm so schlecht gegangen, dass er sich gezwungen gesehen habe, psychiatrische Hilfe in Anspruch zu nehmen (Urk. 1).</w:t>
      </w:r>
    </w:p>
    <w:p>
      <w:r>
        <w:rPr>
          <w:b/>
        </w:rPr>
        <w:t>E. 4</w:t>
      </w:r>
    </w:p>
    <w:p>
      <w:r>
        <w:t>4.1Â Â Â Â  Der BeschwerdefÃ¼hrer stammt aus Bosnien-Herzegowina (Urk. 6/49), weshalb das Folgende vorwegzunehmen ist:</w:t>
      </w:r>
    </w:p>
    <w:p>
      <w:r>
        <w:t>Â Â Â Â Â Â Â Â  GemÃ¤ss Art. 2 in Verbindung mit Art. 8 des Abkommens zwischen der Schweizerischen Eidgenossenschaft und der ehemaligen FÃ¶derativen Volksrepublik Jugoslawien Ã¼ber Sozialversicherung vom 8. Juni 1962 (SR 0.831.109.818.1), welches auf alle Nachfolgestaaten des ehemaligen Jugoslawiens (mit Ausnahme von Kroatien, Slowenien und Mazedonien) Anwendung findet (BGE 126 V 203 Erw. 2b und 119 V 101 Erw. 3), sind die schweizerischen und die jugoslawischen StaatsangehÃ¶rigen betreffend die versicherungsmÃ¤ssigen Voraussetzungen fÃ¼r eine ordentliche sowie ausserordentliche Rente der Invalidenversicherung einander gleichgestellt.</w:t>
      </w:r>
    </w:p>
    <w:p>
      <w:r>
        <w:t>Â Â Â Â Â Â Â Â  Von daher gÃ¤lten fÃ¼r den BeschwerdefÃ¼hrer die gleichen Voraussetzungen wie fÃ¼r schweizerische StaatsangehÃ¶rige.</w:t>
      </w:r>
    </w:p>
    <w:p>
      <w:r>
        <w:t>Â Â Â Â Â Â Â Â  Der BeschwerdefÃ¼hrer ist indessen am 7. Juli 1993 als Asylbewerber in die Schweiz eingereist, wobei ihm nach der Gutheissung seines Asylantrages die Niederlassungsbewilligung erteilt wurde (Urk. 6/48 und Urk. 5/50). Auch wenn man an den FlÃ¼chtlingsstatus des BeschwerdefÃ¼hrers anknÃ¼pft (vergleiche ErwÃ¤gung 2.2), hat der BeschwerdefÃ¼hrer unter den gleichen Voraussetzungen wie eine Person schweizerischer StaatsbÃ¼rgerschaft Anspruch auf eine Invalidenrente.</w:t>
      </w:r>
    </w:p>
    <w:p>
      <w:r>
        <w:t>In diesem Zusammenhang ist darauf hinzuweisen, dass die gemÃ¤ss aArt. 6 Abs. 1 IVG geltende Versicherungsklausel, wonach Schweizer BÃ¼rger, AuslÃ¤nder und Staatenlose nur dann Anspruch auf Leistungen der Invalidenversicherung hatten, wenn sie bei Eintritt der InvaliditÃ¤t versichert waren, seit 1. Januar 2001 weggefallen ist.</w:t>
      </w:r>
    </w:p>
    <w:p>
      <w:r>
        <w:t>Â Â Â Â Â Â Â Â  FÃ¼r den Anspruch des BeschwerdefÃ¼hrers auf eine ordentliche Invalidenrente ist somit entscheidend, ob er bei Eintritt der rentenbegrÃ¼ndenden InvaliditÃ¤t mindestens wÃ¤hrend eines vollen Jahres BeitrÃ¤ge geleistet hat (vergleiche ErwÃ¤gung 2.3), was im Folgenden zu prÃ¼fen ist.</w:t>
      </w:r>
    </w:p>
    <w:p>
      <w:r>
        <w:t>4.2Â Â Â Â  Der BeschwerdefÃ¼hrer reiste am 7. Juli 1993 in die Schweiz ein (Urk. 6/49 und Urk. 6/48) und leistete laut Auszug aus dem individuellen Konto vom 22. Januar 2001 von August 1993 bis Dezember 2000 BeitrÃ¤ge als NichterwerbstÃ¤tiger an die AHV/IV (Urk. 6/43). Demnach liegt gemÃ¤ss Art. 32 Abs. 1 IVV in Verbindung mit Art. 50 AHVV bereits Ende Juli 1994 ein volles Beitragsjahr vor.</w:t>
      </w:r>
    </w:p>
    <w:p>
      <w:r>
        <w:t>Â Â Â Â Â Â Â Â  Streitig und zu prÃ¼fen bleibt, ob in diesem Zeitpunkt beim BeschwerdefÃ¼hrer die rentenbegrÃ¼ndende InvaliditÃ¤t bereits eingetreten war. Die medizinische Situation stellt sich aufgrund der Akten wie folgt dar:</w:t>
      </w:r>
    </w:p>
    <w:p>
      <w:r>
        <w:t>4.2.1Â Â  GemÃ¤ss dem Bericht von Dr. A.___ vom 19. Januar 2001 (Urk. 6/23) leidet der BeschwerdefÃ¼hrer an einer Depressio mentalis mit rezidivierenden Panikattacken sowie AngstzustÃ¤nden, einem Diabetes mellitus Typ II mit einer diabetischen Retinopathie sowie einem rezidivierenden lumbospondylogenen Syndrom links bei Fehlform der WirbelsÃ¤ule und muskulÃ¤rer Dysbalance. Der BeschwerdefÃ¼hrer sei vor allem wegen seiner psychischen Leiden zur Zeit zu 100 % arbeitsunfÃ¤hig. Durch den Diabetes mellitus sowie das RÃ¼ckenleiden sei der BeschwerdefÃ¼hrer in seiner ArbeitsfÃ¤higkeit nicht eingeschrÃ¤nkt, wobei dem BeschwerdefÃ¼hrer schwere, den RÃ¼cken belastende Arbeiten nicht mehr zumutbar seien.</w:t>
      </w:r>
    </w:p>
    <w:p>
      <w:r>
        <w:t>4.2.2Â Â  Dr. C.___ von der Beratungsstelle Z.___, welche den BeschwerdefÃ¼hrer seit 4. April 2000 behandelt, diagnostizierte in ihrem Bericht vom 16. Februar 2001 (Urk. 6/22) beim BeschwerdefÃ¼hrer eine andauernde PersÃ¶nlichkeitsstÃ¶rung nach Extrembelastung (ICD-10: F62.0). Dazu fÃ¼hrte sie erlÃ¤uternd aus, dass der BeschwerdefÃ¼hrer an KonzentrationsschwÃ¤che leide, sich ein Interessenverlust zeige und er sich verÃ¤ndert fÃ¼hle sowie Angst vor dem Versagen habe. In der Zwischenzeit sei der BeschwerdefÃ¼hrer "von der Zeit Ã¼berrollt" worden, mithin kÃ¶nne er nicht auf seinem Beruf arbeiten und fÃ¼r etwas Neues oder eine Weiterbildung sei er unfÃ¤hig. Der BeschwerdefÃ¼hrer sei als Autoelektriker seit 1992 zu 100 % arbeitsunfÃ¤hig.</w:t>
      </w:r>
    </w:p>
    <w:p>
      <w:r>
        <w:t>4.2.3Â Â  Der BeschwerdefÃ¼hrer wurde vom 15. bis 19. September 2003 (Urk. 6/18) in der MEDAS, "___", polydisziplinÃ¤r (internistisch Ziff. 3.1 S. 6 f., rheumatologisch Ziff. 3.2 S. 7 f., ophthalmologisch Ziff. 3.3 S. 8 ff., psychiatrisch Ziff. 3.4 S. 10 ff.) begutachtet. Die Ãrzte der Kommission fÃ¼r medizinische Begutachtung erstellten dabei folgende Diagnose mit Einfluss auf die ArbeitsfÃ¤higkeit:</w:t>
      </w:r>
    </w:p>
    <w:p>
      <w:r>
        <w:t>-Â Â  andauernde PersÃ¶nlichkeitsverÃ¤nderung nach Extrembelastung mit</w:t>
      </w:r>
    </w:p>
    <w:p>
      <w:r>
        <w:t>Â Â Â Â  -Â Â  Angst und depressiver StÃ¶rung gemischt</w:t>
      </w:r>
    </w:p>
    <w:p>
      <w:r>
        <w:t>-Â Â  narzisstisch akzentuierte PersÃ¶nlichkeitszÃ¼ge</w:t>
      </w:r>
    </w:p>
    <w:p>
      <w:r>
        <w:t>-Â Â  lumbospondylogenes Syndrom links mit pseudoradikulÃ¤rer Irritation</w:t>
      </w:r>
    </w:p>
    <w:p>
      <w:r>
        <w:t>-Â Â  kongenitale Synostose der proximalen Interphalanggelenke Dig. II-V beidseits.</w:t>
      </w:r>
    </w:p>
    <w:p>
      <w:r>
        <w:t>Â Â Â Â Â Â Â Â  Ohne Einfluss auf die ArbeitsfÃ¤higkeit seien der Diabetes mellitus Typ II bei einer nicht proliverativen Retinopathie, eine arterielle Hypertonie sowie eine altersentsprechende Presbyopie.</w:t>
      </w:r>
    </w:p>
    <w:p>
      <w:r>
        <w:t>Â Â Â Â Â Â Â Â  Der BeschwerdefÃ¼hrer habe in Bosnien eine Lehre als Autoelektriker gemacht und von 1972 bis 1992 in seinem Heimatland auf diesem Beruf gearbeitet. Vom Mai 1992 bis Januar 1993 sei der BeschwerdefÃ¼hrer in einem serbischen Konzentrationslager inhaftiert gewesen. Der vorher sowohl kÃ¶rperlich wie auch psychisch gesunde Versicherte sei wÃ¤hrend dieser Zeit kÃ¶rperlich wie auch psychisch misshandelt worden. Im Juli 1993 sei er in die Schweiz gekommen. Seit dieser Zeit habe er nicht mehr gearbeitet, obwohl er dies gewollt, aber einfach keine Stelle gefunden habe. Ebenfalls gemÃ¤ss seinen eigenen Angaben seien erst 1996 psychische Probleme aufgetaucht. Dies im Zusammenhang mit der Tatsache, dass sein Sohn die gewÃ¼nschte Ausbildung als Maurer oder Mechaniker nicht habe antreten kÃ¶nnen. Es erscheine klar, dass die entscheidende Traumatisierung, die heute Grundlage der vorhandenen depressiven und Angstsymptomatik sei, in der Lagerhaft begrÃ¼ndet sei. In der ersten Zeit in der Schweiz habe der BeschwerdefÃ¼hrer versucht zu verdrÃ¤ngen, was er damals erlebt habe. Ebenso habe er zu verdrÃ¤ngen versucht, dass sein Status als FlÃ¼chtling, als Sprach- und Landesunkundiger in der Schweiz mit erheblichen Schwierigkeiten verbunden gewesen war und sei. Beide RealitÃ¤ten, das Lager und die Gegenwart, habe er zu verdrÃ¤ngen versucht, bis ihm dies mit der Erfahrung der Schwierigkeiten seines Sohnes bei der Lehrstellensuche nicht mehr gelungen sei. Heute sei eine erhebliche psychische StÃ¶rung mit Krankheitswert feststellbar. Der BeschwerdefÃ¼hrer sei vorwiegend depressiv, affektiv labil und diesbezÃ¼glich stark abhÃ¤ngig von der jeweiligen Situation. Es finde sich auch eine Angst und phobische Symptomatik. Beim BeschwerdefÃ¼hrer bestehe neben einer degenerativen LendenwirbelsÃ¤ulenverÃ¤nderung kongenital eine Anomalie im Bereich beider HÃ¤nde, indem die proximalen Interphalangealgelenke der Finger II bis V beidseits nicht ausgebildet seien. Dies fÃ¼hre zu einer gewissen EinschrÃ¤nkung der Feinmotorik, respektive auch der groben Kraft, zum Beispiel beim Tragen von Lasten. Trotzdem habe der BeschwerdefÃ¼hrer aber wÃ¤hrend zwanzig Jahren in seinem Beruf als Autoelektriker 100%ig arbeiten kÃ¶nnen. Sowohl in seiner bisherigen als auch in einer den kÃ¶rperlichen Leiden angepassten TÃ¤tigkeit sei der BeschwerdefÃ¼hrer aktuell nur noch zu 50 % arbeitsfÃ¤hig. Die EinschrÃ¤nkung ergebe sich in erster Linie aus psychiatrischen GrÃ¼nden. InvaliditÃ¤tsfremde Faktoren wie fehlende Sprachkenntnisse und das Alter spielten ebenfalls eine Rolle und seien bei dieser Beurteilung nicht berÃ¼cksichtigt worden. Dem BeschwerdefÃ¼hrer sei zudem eine gewisse Willensanstrengung zur Ãberwindung seines psychischen Leidens zumutbar. Da die entscheidende Traumatisierung wÃ¤hrend des Aufenthalts im Gefangenenlager geschehen sei, sei mit grosser Wahrscheinlichkeit anzunehmen, dass sich der Gesundheitszustand des BeschwerdefÃ¼hrers bereits vor der Einreise in die Schweiz ausgewirkt habe (Urk. 6/18 Ziff. 7 S. 16 f.).</w:t>
      </w:r>
    </w:p>
    <w:p>
      <w:r>
        <w:t>5.Â Â Â Â Â Â  Bei der WÃ¼rdigung der medizinischen Akten fÃ¤llt auf, dass sÃ¤mtliche mit der Behandlung oder der Begutachtung des BeschwerdefÃ¼hrers betrauten Ãrzte davon ausgehen, dass er hauptsÃ¤chlich durch seine psychischen Beschwerden in der ArbeitsfÃ¤higkeit eingeschrÃ¤nkt ist (Urk. 6/18 Ziff. 5 S. 5, Urk. 6/22 und Urk. 6/23). Dies ist denn auch unbestritten.</w:t>
      </w:r>
    </w:p>
    <w:p>
      <w:r>
        <w:t>5.1Â Â Â Â  Dr. A.___, der den BeschwerdefÃ¼hrer seit 11. Januar 2000 behandelt, Ã¤ussert sich in seinem Bericht vom 19. Januar 2001 nicht zum Zeitpunkt des Eintritts der ArbeitsunfÃ¤higkeit des BeschwerdefÃ¼hrers (Urk. 6/23). Da aber diese Frage zur PrÃ¼fung der Anspruchsvoraussetzungen einer ordentlichen Invalidenrente vorliegend zentral ist, kann nicht auf den Bericht von Dr. B.___ abgestellt werden.</w:t>
      </w:r>
    </w:p>
    <w:p>
      <w:r>
        <w:t>5.2Â Â Â Â  Einigkeit besteht zwischen Dr. C.___ und den MEDAS-Gutachtern Ã¼ber die psychiatrische Diagnose sowie den Zeitpunkt der Auswirkung auf die ArbeitsfÃ¤higkeit. So gehen sowohl die Ãrzte der MEDAS als auch Dr. C.___ im Wesentlichen Ã¼bereinstimmend davon aus, dass die Traumatisierungen, welche der BeschwerdefÃ¼hrer im Kriegsgefangenenlager in Bosnien vom Mai 1992 bis Januar 1993 erfahren habe, ursÃ¤chlich fÃ¼r die ArbeitsunfÃ¤higkeit des BeschwerdefÃ¼hrers sei. Im Weiteren gehen diese Ãrzte davon aus, dass sich der Gesundheitszustand des BeschwerdefÃ¼hrers bereits vor der Einreise in die Schweiz negativ auf dessen ArbeitsfÃ¤higkeit ausgewirkt habe (Urk. 6/18 Ziff. 7 S. 16 f. und Urk. 6/22 S. 1). Unterschiedlich beurteilen Dr. C.___ sowie die MEDAS Ãrzte den Umfang der noch vorhandenen ArbeitsfÃ¤higkeit des BeschwerdefÃ¼hrers.</w:t>
      </w:r>
    </w:p>
    <w:p>
      <w:r>
        <w:t>Â Â Â Â Â Â Â Â  Das Gutachten der MEDAS erweist sich hinsichtlich des Zeitpunktes, in dem sich die angeschlagene Psyche des BeschwerdefÃ¼hrers auf dessen ArbeitsfÃ¤higkeit ausgewirkt haben soll, als widersprÃ¼chlich. Zum einen gehen die MEDAS-Ãrzte davon aus, dass sich der Gesundheitszustand des BeschwerdefÃ¼hrers wegen der traumatisierenden Misshandlungen im Gefangenenlager mit grosser Wahrscheinlichkeit bereits vor der Einreise in die Schweiz im Juli 1993 auf die ErwerbstÃ¤tigkeit ausgewirkt habe (Urk. 6/18 Ziff. 7 S. 16 ff.). Zum anderen finden sich im MEDAS-Gutachten aber auch Angaben darÃ¼ber, dass der BeschwerdefÃ¼hrer in der ersten Zeit in der Schweiz versucht habe, die Erlebnisse im Gefangenenlager sowie seinen FlÃ¼chtlingsstatus als Sprach- und Landesunkundiger zu verdrÃ¤ngen, bis ihm dies mit den Schwierigkeiten seines Sohnes bei der Lehrstellensuche im Jahre 1996 nicht mehr gelungen sei (Urk. 6/18 Ziff. 5 S. 15). In wie fern und in welchem Ausmass sich die VerdrÃ¤ngungsstrategie des BeschwerdefÃ¼hrers auf die ArbeitsfÃ¤higkeit ausgewirkt hat, wird aber nicht nÃ¤her erlÃ¤utert. Da Dr. C.___ gemÃ¤ss ihren eigenen AusfÃ¼hrungen (Urk. 6/22) die EinschÃ¤tzung Ã¼ber den Beginn der ArbeitsunfÃ¤higkeit des BeschwerdefÃ¼hrers nur auf ungenaue Angaben zu stÃ¼tzen vermag, was angesichts der Tatsache, dass sich der BeschwerdefÃ¼hrer erst seit April 2000 in ihrer Behandlung befindet, einleuchtet, kann auch auf ihre Beurteilung nicht abgestellt werden. Mangels einer schlÃ¼ssigen Aussage Ã¼ber den Eintritt einer massgeblichen ArbeitsunfÃ¤higkeit in den medizinischen Akten kann in dieser Beziehung weder auf das MEDAS-Gutachten (Urk. 6/18) noch auf den Bericht von Dr. C.___ (Urk. 6/22) abgestellt werden. Bei dieser Aktenlage ist es demnach nach wie vor unklar, ab welchem Zeitpunkt und in welchem Ausmass die ArbeitsfÃ¤higkeit durch den psychischen Gesundheitszustand des BeschwerdefÃ¼hrers tatsÃ¤chlich beeintrÃ¤chtigt war.</w:t>
      </w:r>
    </w:p>
    <w:p>
      <w:r>
        <w:t>5.3Â Â Â Â  Ob ein psychischer Gesundheitsschaden im hier notwendigen Masse im Sinne einer eingetretenen InvaliditÃ¤t (vgl. Erw. 2.4) bereits vor der Einreise des BeschwerdefÃ¼hrers in die Schweiz vorlag, kann somit nach der Aktenlage nicht mit dem beweisrechtlich notwendigen Grad der Ã¼berwiegenden Wahrscheinlichkeit (BGE 126 V 360 Erw. 5b, 125 V 195 Erw. 2, je mit Hinweisen) bejaht werden. Ein weiteres Ã¤rztliches Gutachten kÃ¶nnte hinsichtlich des Zeitpunktes nicht schlÃ¼ssig beantworten, ob bereits vor Ablauf eines vollen Jahres, in dem der BeschwerdefÃ¼hrer BeitrÃ¤ge geleistet hat, ein invalidisierendes Leiden vorlag oder nicht, weshalb davon abzusehen ist. Da im Rahmen des Untersuchungsgrundsatzes jedoch noch nicht alle Mittel ausgeschÃ¶pft sind, um den rechtserheblichen Sachverhalt zu erhellen, ist die Sache an die Beschwerdegegnerin zurÃ¼ckzuweisen, um die Frage zu klÃ¤ren, ob und wann in einer der Institutionen, mit denen der BeschwerdefÃ¼hrer (als FlÃ¼chtling) in Kontakt getreten war, eine leistungsbegrÃ¼ndende Behinderung festgestellt wurde. Insbesondere interessiert, ob und allenfalls in welchem Ausmass bereits im Transitzentrum Y.___, welches den BeschwerdefÃ¼hrer nach seiner Einreise in die Schweiz aufnahm (siehe Urk. 6/48 S. 2), ein gesundheitliches Leiden festgestellt werden konnte; ferner ob, wann und durch welche private FlÃ¼chtlingsorganisation (siehe Urk. 6/48 S. 2) und gegebenenfalls mittels welcher Massnahmen (z.B. Integrationskurse, BeschÃ¤ftigungsprogramme, etc.) der BeschwerdefÃ¼hrer betreut wurde, und ob diese allenfalls eine gesundheitliche EinschrÃ¤nkung des BeschwerdefÃ¼hrers vermerkt hat. Ferner sind entsprechende AbklÃ¤rungen auch bei der SozialbehÃ¶rde "___", welche den BeschwerdefÃ¼hrer und seine Familie offenkundig seit Jahren berÃ¤t und unterstÃ¼tzt (siehe Urk. 6/47 und Urk. 6/49 Ziff. 6.4), vorzunehmen. Wie der BeschwerdefÃ¼hrer zu Recht einwendet, darf auch nicht ausser Acht gelassen werden, dass er sich vor der Einreise in die Schweiz wÃ¤hrend 5 Â½ Monaten im Auffanglager fÃ¼r Exgefangene in Karlovac als Mitglied des "Infrastructure-Teams" an Unterhalts- und Reparaturarbeiten beteiligte (siehe Beilage 2 zu Urk. 6/3) und dass er im September 1994 erfolgreich die AutofahrprÃ¼fung ablegen konnte (siehe Beilage 3 zu Urk. 6/3), beides mÃ¶gliche Indizien, dass die psychischen StÃ¶rungen des BeschwerdefÃ¼hrers allenfalls noch nicht so ausgeprÃ¤gt waren, wie dies in den Arztberichten beschrieben wird. Nach dem Gesagten ist der angefochtene Entscheid aufzuheben und die Sache an die Beschwerdegegnerin zur AktenergÃ¤nzung im Sinne der ErwÃ¤gungen und zur erneuten PrÃ¼fung des Anspruches des BeschwerdefÃ¼hrers auf Invalidenrente (vgl. Erw. 2.3) zurÃ¼ckzuweisen. Die Beschwerde ist in dem Sinne gutzuheissen.</w:t>
      </w:r>
    </w:p>
    <w:p>
      <w:r>
        <w:t>6.Â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Diese wird vom Gericht festgesetzt und ohne RÃ¼cksicht auf den Streitwert nach der Bedeutung der Streitsache und nach der Schwierigkeit des Prozesses bemessen (Â§ 34 Abs. 3 Gesetz Ã¼ber das Sozialversicherungsgericht). Vorliegend ist eine EntschÃ¤digung von Fr. 2'000.-- (inkl. Mehrwertsteuer und Barauslagen) angemessen.</w:t>
      </w:r>
    </w:p>
    <w:p>
      <w:r>
        <w:t>Â Â Â Â Â Â Â Â  Damit erweist sich das Gesuch um Bewilligung der unentgeltlichen VerbeistÃ¤ndung als gegenstandslos.</w:t>
      </w:r>
    </w:p>
    <w:p>
      <w:r>
        <w:t>Das Gericht erkennt:</w:t>
      </w:r>
    </w:p>
    <w:p>
      <w:r>
        <w:t>1.Â Â Â Â Â Â Â Â  Die Beschwerde wird in dem Sinne gutgeheissen, dass der Einspracheentscheid vom 19. Oktober 2004 aufgehoben und die Sache an die Sozialversicherungsanstalt des Kantons ZÃ¼rich, IV-Stelle, zurÃ¼ckgewiesen wird, damit diese Ã¼ber den Rentenanspruch des BeschwerdefÃ¼hrers nach erfolgter AbklÃ¤rung im Sinne der ErwÃ¤gungen neu verfÃ¼ge.</w:t>
      </w:r>
    </w:p>
    <w:p>
      <w:r>
        <w:t>2.Â Â Â Â Â Â Â Â  Das Verfahren ist kostenlos.</w:t>
      </w:r>
    </w:p>
    <w:p>
      <w:r>
        <w:t>3.Â Â Â Â Â Â Â Â  Die Beschwerdegegnerin wird verpflichtet, der BeschwerdefÃ¼hrerin eine ProzessentschÃ¤digung von Fr. 2'000.-- (inkl. Barauslagen und Mehrwertsteuer) zu bezahlen.</w:t>
      </w:r>
    </w:p>
    <w:p>
      <w:r>
        <w:t>4.Â Â Â Â Â Â Â Â  Zustellung gegen Empfangsschein an:</w:t>
      </w:r>
    </w:p>
    <w:p>
      <w:r>
        <w:t>- RechtsanwÃ¤ltin Helena BÃ¶hler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