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IV.2004.00832 vom 28. Dezember 2005</w:t>
      </w:r>
    </w:p>
    <w:p>
      <w:r>
        <w:t>ZH Sozialversicherungsgericht, 2005-12-28, DE</w:t>
      </w:r>
    </w:p>
    <w:p>
      <w:r>
        <w:rPr>
          <w:b/>
        </w:rPr>
        <w:t xml:space="preserve">Quelle: </w:t>
      </w:r>
      <w:r>
        <w:t>https://mcp.opencaselaw.ch/entscheid/zh_sozialversicherungsgericht_IV.2004.00832</w:t>
      </w:r>
    </w:p>
    <w:p>
      <w:r>
        <w:t>FR: ZH_SOZIALVERSICHERUNGSGERICHT IV.2004.00832 du 28 décembre 2005</w:t>
      </w:r>
    </w:p>
    <w:p>
      <w:r>
        <w:t>IT: ZH_SOZIALVERSICHERUNGSGERICHT IV.2004.00832 del 28 dicembre 2005</w:t>
      </w:r>
    </w:p>
    <w:p>
      <w:pPr>
        <w:pStyle w:val="Heading2"/>
      </w:pPr>
      <w:r>
        <w:t>Erwägungen</w:t>
      </w:r>
    </w:p>
    <w:p>
      <w:r>
        <w:rPr>
          <w:b/>
        </w:rPr>
        <w:t>E. 2.1</w:t>
      </w:r>
    </w:p>
    <w:p>
      <w:r>
        <w:t>Umstritten ist vorliegend, ob die Kosten fÃ¼r die Ergotherapie des Versicherten ab 1. Oktober 2004 durch die Invalidenversicherung zu Ã¼bernehmen sind. Da beim Versicherten bis heute im Zusammenhang mit der beantragten Ergotherapie kein Geburtsgebrechen diagnostiziert worden ist, steht eine Leistungspflicht der Invalidenversicherung gestÃ¼tzt auf Art. 13 IVG nicht zur Diskussion. Sodann fÃ¤llt eine Kostengutsprache unter dem Titel der pÃ¤dagogisch-therapeutischen Massnahmen nach Art. 8 ter Abs. 2 oder Art. 9 der Verordnung Ã¼ber die Invalidenversicherung (IVV) ausser Betracht (Urteil des EidgenÃ¶ssischen Versicherungsgerichtes in Sachen Krankenkasse ProgrÃ¨s betreffend E. vom 23. Juni 2005, I 803/04, Erw. 2). Zu prÃ¼fen ist einzig, ob die umstrittene Ergotherapie gemÃ¤ss Art. 12 IVG als medizinische Massnahme von der Invalidenversicherung zu Ã¼bernehmen ist.</w:t>
      </w:r>
    </w:p>
    <w:p>
      <w:r>
        <w:rPr>
          <w:b/>
        </w:rPr>
        <w:t>E. 2.2</w:t>
      </w:r>
    </w:p>
    <w:p>
      <w:r>
        <w:t>Versicherte haben gemÃ¤ss Art. 12 Abs. 1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Â Â Â Â Â Â Â Â  Die medizinischen Massnahmen umfassen unter anderem die Behandlung, die vom Arzt selbst oder auf seine Anordnung durch medizinische Hilfspersonen in Anstalts- oder Hauspflege vorgenommen wird (Art. 14 Abs. 1 lit. a IVG). Als medizinische Massnahmen im Sinne von Artikel 12 IVG gelten namentlich chirurgische, physiotherapeutische und psychotherapeutische Vorkehren, die eine als Folgezustand eines Geburtsgebrechens, einer Krankheit oder eines Unfalls eingetretene BeeintrÃ¤chtigung der KÃ¶rperbewegung, der Sinneswahrnehmung oder der KontaktfÃ¤higkeit zu beheben oder zu mildern trachten, um die ErwerbsfÃ¤higkeit oder die FÃ¤higkeit, sich im Aufgabenbereich zu betÃ¤tigen, dauernd und wesentlich zu verbessern oder vor wesentlicher BeeintrÃ¤chtigung zu bewahren. Die Massnahmen mÃ¼ssen nach bewÃ¤hrter Erkenntnis der medizinischen Wissenschaft angezeigt sein und den Eingliederungserfolg in einfacher und zweckmÃ¤ssiger Weise anstreben (Art. 2 Abs. 1 IVV).</w:t>
      </w:r>
    </w:p>
    <w:p>
      <w:r>
        <w:t>2.3Â Â Â Â  Nicht erwerbstÃ¤tige Personen vor dem vollendeten 20. Altersjahr gelten als invalid, wenn die BeeintrÃ¤chtigung ihrer kÃ¶rperlichen oder geistigen (seit 1. Januar 2004: oder psychischen) Gesundheit voraussichtlich eine ganze oder teilweise ErwerbsunfÃ¤higkeit zur Folge haben wird (Art. 5 Abs. 2 IVG, seit 1. Januar 2003: in Verbindung mit Art. 8 Abs. 2 ATSG). Nach der Rechtsprechung kÃ¶nnen daher medizinische Vorkehren bei Jugendlichen schon dann Ã¼berwiegend der Eingliederung dienen und trotz des einstweilen noch labilen Charakters des Leidens von der Invalidenversicherung Ã¼bernommen werden, wenn ohne diese Vorkehren eine Heilung mit Defekt oder ein anderer stabilisierter Zustand eintrÃ¤te, welcher die Berufsbildung oder die ErwerbsfÃ¤higkeit voraussichtlich beeintrÃ¤chtigen wÃ¼rde. Die entsprechenden Kosten werden bei MinderjÃ¤hrigen also von der Invalidenversicherung getragen, wenn das Leiden mit hinreichender Wahrscheinlichkeit zu einem schwer korrigierbaren, die spÃ¤tere Ausbildung und ErwerbsfÃ¤higkeit erheblich behindernden stabilen pathologischen Zustand fÃ¼hren wÃ¼rde (BGE 131 V 21 Erw. 4.2; 105 V 20; AHI 2003 S. 104 Erw. 2, 2000 S. 64 Erw. 1). Umgekehrt kommen medizinische Massnahmen der Invalidenversicherung auch bei MinderjÃ¤hrigen nicht in Betracht, wenn sich solche Vorkehren gegen Krankheiten richten, welche nach heutiger Erkenntnis der medizinischen Wissenschaft ohne kontinuierliche Behandlung nicht dauerhaft gebessert werden kÃ¶nnen. Es darf keine Therapie von unbeschrÃ¤nkter Dauer oder zumindest Ã¼ber eine lÃ¤ngere Zeit hinweg in Frage stehen, bei der sich hinsichtlich des damit erreichbaren Erfolges keine zuverlÃ¤ssige Prognose stellen lÃ¤sst (Urteil des EidgenÃ¶ssischen Versicherungsgerichtes in Sachen H. und Helsana Versicherungen AG vom 11. MÃ¤rz 2004, I 659/03, mit Hinweisen).</w:t>
      </w:r>
    </w:p>
    <w:p>
      <w:r>
        <w:t>2.4Â Â Â Â  In seinem IV-Rundschreiben Nr. 197 vom 23. April 2004 betreffend unter anderem Ergotherapie zur UnterstÃ¼tzung der Sprachheilbehandlung (Art. 12 IVG) hielt das BSV fest:</w:t>
      </w:r>
    </w:p>
    <w:p>
      <w:r>
        <w:t>Â Â Â Â Â Â Â Â  "Ob Ergotherapie eine Sprachheilbehandlung wesentlich unterstÃ¼tzen kÃ¶nne, ist nicht ausgewiesen. Wissenschaftliche Studien, welche die Wirksamkeit dieser Therapie bei Sprachgebrechen belegen, sind den einschlÃ¤gigen Fachkreisen nicht bekannt.</w:t>
      </w:r>
    </w:p>
    <w:p>
      <w:r>
        <w:t>Â Â Â Â Â Â Â Â  Von logopÃ¤discher Seite wird darauf hingewiesen, dass sich eine allgemeine Ergotherapie aus spezifischer sprachpathologischer Sicht erÃ¼brigt und allfÃ¤llig erforderliche wahrnehmungstherapeutische Massnahmen kompetent in der logopÃ¤dischen Behandlung von Sprachgebrechen erbracht werden kÃ¶nnen.</w:t>
      </w:r>
    </w:p>
    <w:p>
      <w:r>
        <w:t>Â Â Â Â Â Â Â Â  Ergotherapie gilt daher kÃ¼nftig, und entgegen der Rz 13 KS Sprachgebrechen und Rz 1043.7 KSME (Kreisschreiben Ã¼ber die medizinischen Eingliederungsmassnahmen der Invalidenversicherung), nicht mehr als UnterstÃ¼tzungsmassnahme zur Sprachheilbehandlung. Noch geltende Kostengutsprachen sind nicht zu verlÃ¤ngern."</w:t>
      </w:r>
    </w:p>
    <w:p>
      <w:r>
        <w:t>3.Â Â Â Â Â Â  Die Beschwerdegegnerin hat die VerlÃ¤ngerung der Ergotherapie in der VerfÃ¼gung vom 21. Juni 2004 (Urk. 12/4) unter dem Titel "pÃ¤dagogisch-therapeutische Massnahme" geprÃ¼ft und mit der BegrÃ¼ndung abgelehnt, es sei nicht ausgewiesen, dass eine solche Therapie eine Sprachheilbehandlung wesentlich unterstÃ¼tzen kÃ¶nne. Wissenschaftliche Studien, welche die Wirksamkeit dieser Therapien bei Sprachgebrechen belegten, seien den einschlÃ¤gigen Fachkreisen nicht bekannt (Urk. 12/4). Im Einspracheentscheid prÃ¼fte sie den Anspruch zu Recht einzig unter dem Titel "medizinische Massnahme" und erwog, dass sich eine allgemeine Ergotherapie aus spezifisch sprachpathologischer Sicht erÃ¼brige. AllfÃ¤llig erforderliche (psycho)motorische und wahrnehmungstherapeutische Massnahmen kÃ¶nnten kompetent in der logopÃ¤dischen Behandlung von Sprachgebrechen erbracht werden. Unter Hinweis auf das vorne aufgefÃ¼hrte IV-Rundschreiben Nr. 197 wurde sodann angefÃ¼hrt, dass nunmehr die Ergotherapie nicht mehr als wesentliche UnterstÃ¼tzung der LogopÃ¤die qualifiziert werden kÃ¶nne, zumal die LogopÃ¤dinnen in der Behandlung von Wahrnehmungsproblemen, die sich auf die Sprache bezÃ¶gen, ausgebildet seien (Urk. 2).</w:t>
      </w:r>
    </w:p>
    <w:p>
      <w:r>
        <w:t>Â Â Â Â Â Â Â Â  Dem hielt die BeschwerdefÃ¼hrerin im wesentlichen entgegen, nach der Aktenlage sei erwiesen, dass die Ergotherapie sprachunterstÃ¼tzend wirke, zumal letztere nicht zusÃ¤tzlich zur Logotherapie appliziert werde, sondern diese in dem Sinne ergÃ¤nze, dass sie an die Stelle der Logotherapie trete, womit keine Mehrkosten entstÃ¼nden. Sie sei daher so lange indiziert wie die logopÃ¤dische Behandlung daure. Die Beschwerdegegnerin habe ihren kontrÃ¤ren Standpunkt nicht belegen kÃ¶nnen, denn die Einsicht in die telefonisch erwÃ¤hnten Gutachten sei nicht gewÃ¤hrt worden, weshalb diese vom Gericht zu edieren seien (Urk. 1 Ziff. 4 und 5). Nach Einsicht in die angeforderten Unterlagen hielt die BeschwerdefÃ¼hrerin an ihrem Standpunkt fest (Urk. 20).</w:t>
      </w:r>
    </w:p>
    <w:p>
      <w:r>
        <w:t>4.Â Â Â Â Â Â  Streitig und zu prÃ¼fen ist, ob die fragliche Ergotherapie als medizinische Massnahme zur Behandlung des Sprachgebrechens qualifiziert werden kann.</w:t>
      </w:r>
    </w:p>
    <w:p>
      <w:r>
        <w:t>4.1Â Â Â Â  In ihrem Bericht vom 24. November 2003 (Urk. 12/12) diagnostizierte Dr. B.___ neben der SpracherwerbsstÃ¶rung auch eine SensibilitÃ¤tsstÃ¶rung. Auf Zuraten der behandelnden LogopÃ¤din soll eine Ergotherapie sprachunterstÃ¼tzend wirken, das heisst die Ergotherapie werde alternativ zur Logotherapie appliziert. Deren Beginn sei auf Januar 2004 vorgesehen, und sie werde so lange dauern, wie die logopÃ¤dische Therapie notwendig sei, voraussichtlich ein Jahr. ErgÃ¤nzend erklÃ¤rte sie im Attest vom 19. Januar 2004 (Urk. 12/11), zur Zungen- und Lippenbewegung (Sprechen) brauche es eine Bewegungsplanung, welche vom Zentralnervensystem (Hirn) gesteuert werde. FÃ¼r diese komplexe Hirnleistung sei eine intakte KÃ¶rperwahrnehmung Voraussetzung. Die Ergotherapie unterstÃ¼tze die verschiedenen KÃ¶rperwahrnehmungen und sei deshalb sehr fÃ¶rderlich bei SprachstÃ¶rungen.</w:t>
      </w:r>
    </w:p>
    <w:p>
      <w:r>
        <w:t>Â Â Â Â Â Â Â Â  Wie die LogopÃ¤din D.___ in ihrem Bericht vom 6. Dezember 2004 (Urk. 12/9/2 = Urk. 7/2) erlÃ¤uterte, hatte sie anlÃ¤sslich ihres GesprÃ¤chs vom 15. August 2003 die Eltern des Versicherten darauf aufmerksam gemacht, dass bei ihm AuffÃ¤lligkeiten im Bereich der Wahrnehmung bestÃ¤nden. Diese seien ersichtlich im Zehenspitzengang, dem Hantieren mit den Fingerspitzen, dem Abspreizen der unbeteiligten Finger, in einer auditiven und visuellen Ablenkbarkeit, Schwierigkeiten in der Figur-Grund-Differenzierung, hÃ¤ufigem Umfallen, Anstossen und Anrempeln sowie in der motorischen Unruhe. Sie habe auch auf mÃ¶gliche ZusammenhÃ¤nge zwischen diesen AuffÃ¤lligkeiten und der SpracherwerbsstÃ¶rung hingewiesen; dies insofern, als Wahrnehmungsschwierigkeiten die Entdeckung der reprÃ¤sentativen Funktion der Sprache erschwerten. Sollte sich auch aus ergotherapeutischer Sicht dieser Verdacht auf BeeintrÃ¤chtigung der Wahrnehmung sowie der Wahrnehmungsverarbeitung bestÃ¤tigen, so wÃ¤re darin auch die Ursache fÃ¼r die SpracherwerbsstÃ¶rung zu sehen.</w:t>
      </w:r>
    </w:p>
    <w:p>
      <w:r>
        <w:t>Â Â Â Â Â Â Â Â  Die Ergotherapeutin des Versicherten, C.___, konstatierte anlÃ¤sslich ihrer klinischen Beobachtung des Versicherten am 9. MÃ¤rz 2004 verschiedene StÃ¶rungen im Bereich der Sensomotorik sowie der neuromotorischen und der Dominanzentwicklung. Auf Grund dieser Beobachtung kam sie zum Schluss, dass der Versicherte seinen KÃ¶rper zu wenig spÃ¼re, um damit geschickt und effizient umzugehen. Eine SchwÃ¤che der OberflÃ¤chen- und TiefensensibilitÃ¤t (taktil-kinÃ¤sthetische Wahrnehmung [Empfindung der Bewegung und der Stellung des KÃ¶rpers im Raum] als QualitÃ¤t der Wahrnehmung) behindere ihn bei der Einwicklung eines prÃ¤zisen KÃ¶rperschemas und fÃ¼hre zu Unsicherheiten sowohl im praktischen Handeln als auch in der PersÃ¶nlichkeitsentwicklung. Nach einer mehrmonatigen ergotherapeutischen Behandlung erachtete sie die stark verwaschene Sprache des Versicherten als eines der Symptome seiner WahrnehmungsstÃ¶rung. Es zeige sich bei ihm deutlich, dass er in sprachlicher Hinsicht Fortschritte verzeichne, wenn die sensorischen Grundlagen dafÃ¼r therapiert wÃ¼rden. Insbesondere bedeute dies, dass er auf ein prÃ¤zises KÃ¶rperschema angewiesen sei, um die feinen Bewegungen der Zunge und der Lippen planen zu kÃ¶nnen. Mit der anstehenden Ergotherapie werde sowohl die motorische als auch die sensorische Integration gefÃ¶rdert. Einerseits stehe eine Verbesserung der KÃ¶rperhaltung und -bewegung, der Tonusregulation, der KÃ¶rpersymmetrie sowie der grob- und feinmotorischen Koordination im Vordergrund, anderseits werde die Wahrnehmungsverarbeitung, die Koordination der beiden KÃ¶rperhÃ¤lften sowie die Bewegungs- und Handlungsplanung angestrebt (Berichte vom 4. April und 7. Dezember 2004 [Urk. 12/10, Urk. 12/9/1 = Urk. 7/1]).</w:t>
      </w:r>
    </w:p>
    <w:p>
      <w:r>
        <w:t>4.2Â Â Â Â  Aus der Schilderung des Therapieverlaufes durch die beiden involvierten Therapeutinnen geht hervor, dass die zunÃ¤chst mit der SprachstÃ¶rung des Versicherten konfrontierte LogopÃ¤din auf Grund ihrer Beobachtung seines Verhaltens den Verdacht Ã¤usserte, bei ihm liege eine BeeintrÃ¤chtigung der Wahrnehmung und ihrer Bearbeitung vor, die als Ursache fÃ¼r die SprachstÃ¶rung in Frage kÃ¤me. Diesen Verdacht bestÃ¤tigte die Ergotherapeutin und beschrieb die WahrnehmungsstÃ¶rung als eine SchwÃ¤che der OberflÃ¤chen- und TiefensensibilitÃ¤t. Sie eruierte auch StÃ¶rungen im Bereich der Sensomotorik und der neuromotorischen wie auch der Dominanzentwicklung. Der Verlauf der ergotherapeutischen Behandlung fÃ¼hrte sie zur Erkenntnis, dass die sprachliche Behinderung des Versicherten ein Symptom der WahrnehmungsstÃ¶rung darstelle. Aus diesem Grund erachtete denn auch die LogopÃ¤din die Ergotherapie nicht als eine die Sprachtherapie unterstÃ¼tzende Massnahme, sondern sie prÃ¤zisierte, dass zwei StÃ¶rungen vorlÃ¤gen, die mit zwei unterschiedlichen Therapien anzugehen seien (Urk. 7/2 S. 2).</w:t>
      </w:r>
    </w:p>
    <w:p>
      <w:r>
        <w:t>Â Â Â Â Â Â Â Â  Die behandelnde KinderÃ¤rztin und die beiden involvierten Therapeutinnen sind sich darin einig, dass beim Versicherten eine BeeintrÃ¤chtigung der taktil-kinÃ¤sthetischen Wahrnehmung besteht. Diese manifestiert sich durch sensomotorische und neuromotorische StÃ¶rungen, die den Versicherten daran hindern, seinen eigenen KÃ¶rper adÃ¤quat zu spÃ¼ren und bestimmte BewegungsablÃ¤ufe zu koordinieren. Der Symptomatik dieser WahrnehmungsstÃ¶rung ordnen die drei Fachpersonen einhellig die sprachliche Behinderung zu.</w:t>
      </w:r>
    </w:p>
    <w:p>
      <w:r>
        <w:t>Â Â Â Â Â Â Â Â  Bei dieser klaren Sachlage ist davon auszugehen, dass die fragliche Ergotherapie darauf ausgerichtet ist, die mit der WahrnehmungsstÃ¶rung verbundenen Symptome, zu denen auch die SprachstÃ¶rung gehÃ¶rt, zu behandeln. Demzufolge ist sie als eine zusÃ¤tzlich zur Logotherapie notwendige medizinische Massnahme zur Behandlung des Sprachgebrechens zu qualifizieren, zumal ihre Eingliederungswirksamkeit bei diesem minderjÃ¤hrigen Versicherten (vorne Erw. 2.3) offenkundig ausgewiesen ist und auch die Ã¤rztliche Indikation vorliegt. Dass es sich vorliegend um eine nach bewÃ¤hrter Erkenntnis der medizinischen Wissenschaft anerkannte Massnahme handelt (BGE 130 V 287 Erw. 5.1.3 und 290 Erw. 3.3), steht ausser Diskussion. Da diese Therapie, wie den Akten zu entnehmen ist (Arztbericht von Dr. Hassan vom 24. November 2003, Urk. 12/12 S. 2), nicht zusÃ¤tzlich zur logopÃ¤dischen Behandlung, sondern an deren Stelle appliziert wird, zudem auf die Dauer der Logotherapie beschrÃ¤nkt ist, steht einer Kostengutsprache seitens der Invalidenversicherung nichts mehr im Weg.</w:t>
      </w:r>
    </w:p>
    <w:p>
      <w:r>
        <w:t>5.Â Â Â Â Â Â  An dieser Qualifizierung der umstrittenen Ergotherapie vermag das bei Erlass des Einspracheentscheides in Kraft stehende, auf den 1. November 2005 aufgehobene und durch Rz 1017 KSME ersetzte IV-Rundschreiben Nr. 197 des BSV (vorne Erw. 2.4) nichts zu Ã¤ndern.</w:t>
      </w:r>
    </w:p>
    <w:p>
      <w:r>
        <w:t>Â Â Â Â Â Â Â Â  Wie den vom Gericht beigezogenen Unterlagen des BSV zu entnehmen ist, beurteilt sich die Frage, bei welchen SprachstÃ¶rungen die Ergotherapie die nÃ¶tige und unterstÃ¼tzende Massnahme zur Behandlung des Sprachgebrechens darstellt, danach, ob eine Mehrfachdiagnose besteht. Dieselben Ursachen, die das Sprachgebrechen hervorbringen, sind oft gleichzeitig verantwortlich fÃ¼r weitere damit gekoppelte Defizite. Schwere Sprachgebrechen trÃ¤ten in den seltensten FÃ¤llen isoliert auf, sondern sie seien oft mit Mehrfachdiagnosen verbunden. Mit einem Sprachgebrechen kÃ¶nnten unter anderem taktile, propriorezeptive Schwierigkeiten sowie neuromotorische AuffÃ¤lligkeiten gekoppelt sein. Bestehe eine Mehrfachdiagnose, sei das Sprachgebrechen auf nicht-sprachliche neuropsychologische Defizite zurÃ¼ckzufÃ¼hren oder bringe die Ursache des Sprachgebrechens weitere Defizite im obigen Sinn hervor, bilde die Ergotherapie eine nÃ¶tige und geeignete unterstÃ¼tzende Massnahme fÃ¼r diese Kinder (Stellungnahme des Ergotherapeutinnen-Verbandes Schweiz zu medizinischen Massnahmen zur UnterstÃ¼tzung der Sprachtherapie vom 27. Februar 2004, Urk. 17/3).</w:t>
      </w:r>
    </w:p>
    <w:p>
      <w:r>
        <w:t>Â Â Â Â Â Â Â Â  Wie dargelegt, ist das Sprachgebrechen beim Versicherten auf ein nicht-sprachliches, nÃ¤mlich auf ein Defizit der OberflÃ¤chen- und TiefensensibilitÃ¤t zurÃ¼ckzufÃ¼hren, und Dr. B.___ stellte denn auch eine Mehrfachdiagnose (Urk. 12/12). Sodann erfolgt die fragliche Ergotherapie, wie in der zitierten logopÃ¤dischen Stellungnahme postuliert (Urk. 17/3 S. 2), alternativ zur Logotherapie. Schliesslich ist zu beachten, dass die Stellungnahme der Leitung der Abteilung Klinische LogopÃ¤die der Klinik fÃ¼r Ohren-, Nasen-, Hals- und Gesichtschirurgie des UniversitÃ¤tsspitals F.___ vom 26. Januar 2004 (Urk. 17/4) mit der ergotherapeutischen Beurteilung insoweit Ã¼bereinstimmt, als die logopÃ¤dische Fachperson ausfÃ¼hrt, klassische ergotherapeutische Massnahmen seien nur sinnvoll und angezeigt, wenn bei einem Patienten zusÃ¤tzlich zur SprachstÃ¶rung und unabhÃ¤ngig von dieser neuropsychologische AuffÃ¤lligkeiten vorlÃ¤gen, die von einer in diesen Belangen spezialisierten Fachperson unabhÃ¤ngig von den sprachlichen Problemen diagnostiziert und als behandlungsbedÃ¼rftig befunden wÃ¼rden (Urk. 17/4 S. 1). Diese Voraussetzungen sind vorliegend, wie dargelegt, erfÃ¼llt.</w:t>
      </w:r>
    </w:p>
    <w:p>
      <w:r>
        <w:t>Â Â Â Â Â Â Â Â  Die Beschwerde ist aus diesen ErwÃ¤gungen gutzuheissen und der angefochtene Einspracheentscheid ist aufzuheben.</w:t>
      </w:r>
    </w:p>
    <w:p>
      <w:r>
        <w:t>Das Gericht erkennt:</w:t>
      </w:r>
    </w:p>
    <w:p>
      <w:r>
        <w:t>1.Â Â Â Â Â Â Â Â  In Gutheissung der Beschwerde wird der Einspracheentscheid der Sozialversicherungsanstalt des Kantons ZÃ¼rich, IV-Stelle, vom 22. Oktober 2004 aufgehoben, und es wird festgestellt, dass R.___ Anspruch auf Ãbernahme der Kosten fÃ¼r die innerhalb der Zeitspanne vom 1. Oktober 2004 bis zum 30. Juni 2005 durchgefÃ¼hrte Ergotherapie hat.</w:t>
      </w:r>
    </w:p>
    <w:p>
      <w:r>
        <w:t>2.Â Â Â Â Â Â Â Â  Das Verfahren ist kostenlos.</w:t>
      </w:r>
    </w:p>
    <w:p>
      <w:r>
        <w:rPr>
          <w:b/>
        </w:rPr>
        <w:t>E. 3</w:t>
      </w:r>
    </w:p>
    <w:p>
      <w:r>
        <w:t>Zustellung gegen Empfangsschein an:</w:t>
      </w:r>
    </w:p>
    <w:p>
      <w:r>
        <w:t>- Helsana Versicherungen AG</w:t>
      </w:r>
    </w:p>
    <w:p>
      <w:r>
        <w:t>- Sozialversicherungsanstalt des Kantons ZÃ¼rich, IV-Stelle</w:t>
      </w:r>
    </w:p>
    <w:p>
      <w:r>
        <w:t>- E.___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