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IV.2004.00831 vom 20. Juni 2005</w:t>
      </w:r>
    </w:p>
    <w:p>
      <w:r>
        <w:t>ZH Sozialversicherungsgericht, 2005-06-20, DE</w:t>
      </w:r>
    </w:p>
    <w:p>
      <w:r>
        <w:rPr>
          <w:b/>
        </w:rPr>
        <w:t xml:space="preserve">Quelle: </w:t>
      </w:r>
      <w:r>
        <w:t>https://mcp.opencaselaw.ch/entscheid/zh_sozialversicherungsgericht_IV.2004.00831</w:t>
      </w:r>
    </w:p>
    <w:p>
      <w:r>
        <w:t>FR: ZH_SOZIALVERSICHERUNGSGERICHT IV.2004.00831 du 20 juin 2005</w:t>
      </w:r>
    </w:p>
    <w:p>
      <w:r>
        <w:t>IT: ZH_SOZIALVERSICHERUNGSGERICHT IV.2004.00831 del 20 giugno 2005</w:t>
      </w:r>
    </w:p>
    <w:p>
      <w:pPr>
        <w:pStyle w:val="Heading2"/>
      </w:pPr>
      <w:r>
        <w:t>Erwägungen</w:t>
      </w:r>
    </w:p>
    <w:p>
      <w:r>
        <w:rPr>
          <w:b/>
        </w:rPr>
        <w:t>E. 1</w:t>
      </w:r>
    </w:p>
    <w:p>
      <w:r>
        <w:t>1.1Â Â Â Â  Die BeschwerdefÃ¼hrerin hat sich im Juni 1999 bei der Invalidenversicherung angemeldet; damit ist teilweise ein rechtserheblicher Sachverhalt zu beurteilen, der sich vor dem In-Kraft-Treten des Bundesgesetzes Ã¼ber den Allgemeinen Teil des Sozialversicherungsrechts (ATSG) verwirklicht hat. FÃ¼r den Verfahrensausgang ist dies indessen insofern von untergeordneter Bedeutung, als die im ATSG enthaltenen Umschreibungen der ArbeitsunfÃ¤higkeit (Art. 6 ATSG), der ErwerbsunfÃ¤higkeit (Art. 7 ATSG), der InvaliditÃ¤t (Art. 8 ATSG) sowie des Einkommensvergleichs (Art. 16 ATSG) den bisherigen von der Rechtsprechung im Invalidenversicherungsbereich entwickelten Begriffen und GrundsÃ¤tzen entsprechen und daher mit dem In-Kraft-Treten des ATSG keine substanzielle Ãnderung der frÃ¼heren Rechtslage verbunden war (BGE 130 V 343).</w:t>
      </w:r>
    </w:p>
    <w:p>
      <w:r>
        <w:t>1.2Â Â Â Â  Am 1. Januar 2004 sind auch die revidierten Bestimmungen des Bundesgesetzes Ã¼ber die Invalidenversicherung [ IVG ] und der Verordnung Ã¼ber die Invalidenversicherung [ IVV; 4. IV-Revision ] in Kraft getreten.</w:t>
      </w:r>
    </w:p>
    <w:p>
      <w:r>
        <w:t>Â Â Â Â Â Â Â Â  Weil in zeitlicher Hinsicht grundsÃ¤tzlich diejenigen RechtssÃ¤tze massgebend sind, die bei der ErfÃ¼llung des zu Rechtsfolgen fÃ¼hrenden Tatbestandes Geltung haben (BGE 130 V 445 Erw. 1.2), ist der materielle Anspruch auf eine Invalidenrente fÃ¼r die Zeit bis zum 31. Dezember 2002, beziehungsweise 31. Dezember 2003 aufgrund der bisherigen und ab diesem Zeitpunkt nach den neuen Normen zu prÃ¼fen (BGE 130 V 445).</w:t>
      </w:r>
    </w:p>
    <w:p>
      <w:r>
        <w:t>Â Â Â Â Â Â Â Â  Vorliegend gilt es, einen frÃ¼hestens ab 1. Oktober 1998 (Art. 29 Abs. 1 lit. b IVG) entstehenden Rechtsanspruch zu prÃ¼fen, weshalb bezÃ¼glich der Rentenentstehung die gesetzlichen Regelungen in den Fassungen, wie sie bis 31. Dezember 2003 in Kraft standen, massgebend sind. FÃ¼r den Rentenanspruch ab dem 1. Januar 2004 bis zum Erlass des Einspracheentscheides gelangen die revidierten Bestimmungen des IVG und der IVV zur Anwendung.Â</w:t>
      </w:r>
    </w:p>
    <w:p>
      <w:r>
        <w:t>2.Â Â Â Â Â Â</w:t>
      </w:r>
    </w:p>
    <w:p>
      <w:r>
        <w:t>2.1Â Â Â Â  GemÃ¤ss Art. 28 Abs. 1 IVG in der bis 31. Dezember 2003 gÃ¼ltig gewesenen Fassung haben Versicherte Anspruch auf eine ganze Rente, wenn sie mindestens zu 66</w:t>
      </w:r>
    </w:p>
    <w:p>
      <w:r>
        <w:rPr>
          <w:b/>
        </w:rPr>
        <w:t>E. 2</w:t>
      </w:r>
    </w:p>
    <w:p>
      <w:r>
        <w:t>/</w:t>
      </w:r>
    </w:p>
    <w:p>
      <w:r>
        <w:rPr>
          <w:b/>
        </w:rPr>
        <w:t>E. 3</w:t>
      </w:r>
    </w:p>
    <w:p>
      <w:r>
        <w:t>3.1Â Â Â Â  In Nachachtung des RÃ¼ckweisungsentscheides des hiesigen Gerichts vom 31. Januar 2001 (Urk. 6/17) wurde die BeschwerdefÃ¼hrerin durch die Klinik J.___ neurologisch (Urk. 6/27a) und durch das K.___ internistisch, rheumatologisch und psychiatrisch (Urk. 6/26 und Urk. 6/27) begutachtet. Beide Gutachten umfassen neben der Diagnose und deren Beurteilung insbesondere auch AusfÃ¼hrungen Ã¼ber die ArbeitsfÃ¤higkeit der BeschwerdefÃ¼hrerin. Daneben setzen sie sich auch mit den Vorakten und den geklagten Beschwerden sowie dem Verhalten der BeschwerdefÃ¼hrerin auseinander.</w:t>
      </w:r>
    </w:p>
    <w:p>
      <w:r>
        <w:t>3.2Â Â Â Â  Die Ãrzte der Klinik J.___, Dr. med. M.___, Oberarzt, und Dr. med. N.___, Assistenzarzt, erhoben in ihrem Gutachten vom 6. Februar 2003 (Urk. 6/27a) die Diagnose eines multiformen Beschwerdekomplexes mit posttraumatischer Akzentuierung bei Status nach Auffahrunfall mit mÃ¶glichem HWS-Distorsionstrauma am 13. Dezember 1996 mit/bei chronischen Kopf- und Nackenschmerzen, zum Teil mit migrÃ¤niformer Komponente, unsystematisiertem Schwindel und weiteren unspezifischen Begleitsymptomen, diffusen kognitiven StÃ¶rungen, am ehesten funktioneller Art, ohne Hinweise auf eine klinisch signifikante organische HirnschÃ¤digung, Ein- und DurchschlafstÃ¶rungen sowie einer depressiven Entwicklung. ErklÃ¤rend fÃ¼hrten die Ãrzte der Klinik J.___ im Weiteren aus, dass sich die multiplen Beschwerden, insbesondere die ungÃ¼nstige Entwicklung der Schmerzen, die unspezifischen Begleitsymptome (Schwindel, SchlafstÃ¶rung) sowie die kognitiven AuffÃ¤lligkeiten aus neurologisch- und neuropsychologisch-organischer Sicht nicht erklÃ¤ren liessen und wohl am ehesten psychodynamisch zu beurteilen seien. Einer allfÃ¤llig vorhandenen konkomittierenden neurologisch- oder neuropsychologisch-organischen Komponente kÃ¤me angesichts der aktuellen Entwicklung im Gesamtkontext eine untergeordnete Rolle zu. In ihrem frÃ¼heren Beruf als stellvertretende Rayonchefin sei die BeschwerdefÃ¼hrerin zur Zeit schÃ¤tzungsweise zu 50 % arbeitsfÃ¤hig. In einer sonstigen, den Beschwerden angepassten TÃ¤tigkeit werde die ErwerbsfÃ¤higkeit der BeschwerdefÃ¼hrerin hÃ¶her beurteilt. Diese kÃ¶nne unter UmstÃ¤nden sogar 100 % sein.</w:t>
      </w:r>
    </w:p>
    <w:p>
      <w:r>
        <w:t>3.3Â Â Â Â  Im multidisziplinÃ¤ren Gutachten des K.___ vom 5. Dezember 2003, erstellt durch PD Dr. med. O.___, Chefarzt, sowie Dr. P.___, (Urk. 8/26) wird der BeschwerdefÃ¼hrerin von Dr. med. Q.___, Rheumatologie, "___", aus rheumatologischer Sicht die folgende Diagnose gestellt: "Panvertebrales, cervicalbetontes Schmerzsyndrom bei leichter Fehlform und vorwiegend Fehlhaltung der WirbelsÃ¤ule (Skoliose HWS, hochthorakale Hyperkyphose BWS), muskulÃ¤rer Dysbalance und Haltungsinsuffienz, chronifizierte, fronto-temporal lokalisierte Kopfschmerzen, eher nicht rheumatologischer Natur (am ehesten als Spannungskopfschmerzen und/oder atypische MigrÃ¤ne zu interpretieren), Verdacht auf psychosomatische StÃ¶rung/depressive StÃ¶rung." Aus rheumatologischer Sicht sei die BeschwerdefÃ¼hrerin fÃ¼r kÃ¶rperlich nicht allzu schwer belastende TÃ¤tigkeiten wie Rayonchefin, Arbeit an der Kasse, Verkauf etc. voll arbeitsfÃ¤hig.</w:t>
      </w:r>
    </w:p>
    <w:p>
      <w:r>
        <w:t>Â Â Â Â Â Â Â Â  Aus psychiatrischer Sicht leidet die BeschwerdefÃ¼hrerin gemÃ¤ss der im Gutachten des K.___ (Urk. 6/26) enthaltenen Diagnose von Dr. L.___ an einer anhaltenden somatoformen SchmerzstÃ¶rung mit depressiver Komponente (F45.5, richtig: F45.4). ErlÃ¤uternd fÃ¼hrte Dr. L. in seinem separaten Bericht vom 5. Dezember 2003 (Urk. 6/27) dazu aus, die BeschwerdefÃ¼hrerin zeige eine ausgeprÃ¤gte, langandauernde somatoforme SchmerzstÃ¶rung mit einer deutlich depressiven Komponente. Die ArbeitsfÃ¤higkeit sei aus psychiatrischer Sicht klar eingeschrÃ¤nkt. Die Prognose sei deutlich reserviert. Therapeutisch unbedingt empfehlenswert sei eine langdauernde, niederfrequente psychotherapeutische Begleitung, um das aktuell massiv fehlende VerstÃ¤ndnis zwischen psychologischer und kÃ¶rperlicher Symptomatik zu erarbeiten und die emotional sichtbaren und deutlich spÃ¼rbaren Konflikte, die der BeschwerdefÃ¼hrerin nicht bewusst seien, mit der Zeit abzuschwÃ¤chen. MedikamentÃ¶s sei eine VerstÃ¤rkung der antidepressiven Komponente der Medikation sinnvoll.</w:t>
      </w:r>
    </w:p>
    <w:p>
      <w:r>
        <w:t>3.4Â Â Â Â  Dr. H.___ diagnostizierte bei der BeschwerdefÃ¼hrerin in seinem Bericht vom 12. Juni 2002 (Urk. 6/28) eine depressive StÃ¶rung mit starkem Angstsymptom nach einem Autounfall mit HWS-Distorsion sowie ein chronifiziertes Schmerzsyndrom. ErgÃ¤nzend fÃ¼hrte er in seinem Bericht aus, der Zustand der BeschwerdefÃ¼hrerin sei nach einem Autounfall entstanden und zeige sich trotz der schon lange durchgefÃ¼hrten Behandlung als therapieresistent. Die BeschwerdefÃ¼hrerin befinde sich seit dem 7. April 2001 in seiner psychiatrischen Behandlung. Das Leiden habe sich chronifiziert und einen invalidisierenden Verlauf genommen. Aus rein psychiatrischer Sicht halte er die BeschwerdefÃ¼hrerin zu 70 % arbeitsunfÃ¤hig. Den Rest ihrer ArbeitsfÃ¤higkeit solle die BeschwerdefÃ¼hrerin in einem geschÃ¼tzten Rahmen ausÃ¼ben. Dadurch kÃ¶nne man versuchen, sie aus ihrer menschlichen Isolation herauszuholen.</w:t>
      </w:r>
    </w:p>
    <w:p>
      <w:r>
        <w:rPr>
          <w:b/>
        </w:rPr>
        <w:t>E. 4</w:t>
      </w:r>
    </w:p>
    <w:p>
      <w:r>
        <w:t>4.1Â Â Â Â  In BGE 130 V 352 ff. hat das EidgenÃ¶ssische Versicherungsgericht (EVG) die Rechtsprechung hinsichtlich der psychischen GesundheitsschÃ¤den (oben Erw. 2.3) mit Bezug auf somatoforme SchmerzstÃ¶rungen prÃ¤zisiert. Es hat zusammengefasst festgestellt, dass auch eine somatoforme SchmerzstÃ¶rung ein psychisches Leiden darstellen kann. Dabei muss ein psychiatrisches Gutachten eine hinreichend gesicherte Diagnose stellen kÃ¶nnen. Das Vorliegen eines solchen Leidens reicht jedoch fÃ¼r eine lange dauernde, zu einer InvaliditÃ¤t fÃ¼hrenden EinschrÃ¤nkung der ArbeitsfÃ¤higkeit im Sinne von Art. 4 Abs. 1 IVG nicht aus. Vielmehr muss das Leiden nach Ã¤rztlicher EinschÃ¤tzung eine derartige Schwere aufweisen, dass der versicherten Person die Verwertung der verbleibenden Arbeitskraft auf dem Arbeitsmarkt bei objektiver Betrachtung - und unter Ausschluss von EinschrÃ¤nkungen der LeistungsfÃ¤higkeit, die auf aggravatorisches Verhalten zurÃ¼ckzufÃ¼hren sind - sozialpraktisch nicht mehr zumutbar ist.</w:t>
      </w:r>
    </w:p>
    <w:p>
      <w:r>
        <w:t>Â Â Â Â Â Â Â Â  Die - nur in AusnahmefÃ¤llen anzunehmende - Unzumutbarkeit einer willentlichen SchmerzÃ¼berwindung und eines Wiedereinstiegs in den Arbeitsprozess setzt das Vorliegen einer mitwirkenden, psychisch ausgewiesenen KomorbiditÃ¤t von erheblicher Schwere, IntensitÃ¤t, AusprÃ¤gung und Dauer oder aber das Vorhandensein anderer qualifizierter, mit gewisser IntensitÃ¤t und Konstanz erfÃ¼llter Kriterien voraus. So sprechen unter UmstÃ¤nden (1) chronische kÃ¶rperliche Begleiterkrankungen und mehrjÃ¤hriger Krankheitsverlauf bei unverÃ¤nderter oder progredienter Symptomatik ohne lÃ¤ngerfristige Remission, (2) ein ausgewiesener sozialer RÃ¼ckzug in allen Belangen des Lebens, (3) ein verfestigter, therapeutisch nicht mehr angehbarer innerseelischer Verlauf einer an sich missglÃ¼ckten, psychisch aber entlastenden KonfliktbewÃ¤ltigung (primÃ¤rer Krankheitsgewinn ["Flucht in die Krankheit"]) oder schliesslich (4) unbefriedigende Behandlungsergebnisse trotz konsequent durchgefÃ¼hrter ambulanter und/oder stationÃ¤rer BehandlungsbemÃ¼hungen (auch mit unterschiedlichem therapeutischem Ansatz) und gescheiterte Rehabilitationsmassnahmen bei vorhandener Motivation und Eigenanstrengung der versicherten Person fÃ¼r die ausnahmsweise UnÃ¼berwindlichkeit der somatoformen SchmerzstÃ¶rung.</w:t>
      </w:r>
    </w:p>
    <w:p>
      <w:r>
        <w:t>Â Â Â Â Â Â Â Â  Der begutachtenden Fachperson der Psychiatrie obliegt dabei im Rahmen derÂ  Ã¤rztlichen Stellungnahme zur Arbeits(un)fÃ¤higkeit und der Darlegungen zu der einer versicherten Person aus medizinischer Sicht noch zumutbaren ArbeitsfÃ¤higkeit die Aufgabe, durch die zur VerfÃ¼gung stehenden diagnostischen MÃ¶glichkeiten fachkundiger Exploration der Verwaltung (und im Streitfall dem Gericht) aufzuzeigen, ob und inwiefern eine versicherte Person Ã¼ber psychische Ressourcen verfÃ¼gt, die es ihr - auch mit Blick auf die hievor genannten Kriterien - erlauben, mit ihren Schmerzen umzugehen. Entscheidend ist, ob die betroffene Person, von ihrer psychischen Verfassung her besehen, objektiv an sich die MÃ¶glichkeit hat, trotz ihrer subjektiv erlebten Schmerzen einer Arbeit nachzugehen (zum Ganzen: BGE 130 V 352 Erw. 2.2.2-2.2.4 mit zahlreichen Hinweisen, zur Publikation in BGE 131 V vorgesehenes Urteil des EVG in Sachen J. vom 16. Dezember 2004, I 770/03, sowie Urteil des Sozialversicherungsgerichts in Sachen T. vom 31. Januar 2005, IV.2004.00711).</w:t>
      </w:r>
    </w:p>
    <w:p>
      <w:r>
        <w:t>4.2Â Â Â Â</w:t>
      </w:r>
    </w:p>
    <w:p>
      <w:r>
        <w:t>4.2.1Â Â  Vorliegend ist zunÃ¤chst festzuhalten, dass die Diagnose einer anhaltenden somatoformen SchmerzstÃ¶rung mit depressiver Komponente nach F45.4 der Internationalen Klassifikation psychischer StÃ¶rungen (ICD-10 Kapitel V, 5. Auflage, S. 191 f.) - gemÃ¤ss der unbestrittenen Beurteilung durch die Gutachter des K.___ (Urk. 6/26 Ziff. 4 und Urk. 6/27) - als erstellt gelten kann. DiesbezÃ¼glich ist das Gutachten umfassend, beruht auf allseitigen Untersuchungen, berÃ¼cksichtigt auch die geklagten Beschwerden, ist in Kenntnis der Anamnese abgegeben worden, leuchtet in der Beurteilung der medizinischen ZusammenhÃ¤nge sowie Situation ein und enthÃ¤lt begrÃ¼ndete Schlussfolgerungen. Der grundsÃ¤tzliche Beweiswert des Gutachtens des K.___ steht demnach ausser Frage. Der VollstÃ¤ndigkeit halber sei noch erwÃ¤hnt, dass die Schlussfolgerungen des K.___ im Wesentlichen weder der Beurteilung der Gutachter der Klinik J.___ (Urk. 6/27a) noch derjenigen von Dr. H. ___ widersprechen (Urk. 6/28).</w:t>
      </w:r>
    </w:p>
    <w:p>
      <w:r>
        <w:t>Â Â Â Â Â Â Â Â  Aufgrund der dargelegten jÃ¼ngsten Rechtssprechung des EVG (Erw. 4.1) ist im Folgenden zu prÃ¼fen, ob die Voraussetzungen fÃ¼r die Abweichung vom Grundsatz, wonach eine diagnostizierte anhaltende somatoforme SchmerzstÃ¶rung allein in der Regel keine lang dauernde, zu einer InvaliditÃ¤t fÃ¼hrende EinschrÃ¤nkung der ArbeitsfÃ¤higkeit im Sinne von Art. 4 Abs. 1 IVG in Verbindung mit Art. 8 Abs. 1 ATSG zu bewirken vermag, gegeben sind.</w:t>
      </w:r>
    </w:p>
    <w:p>
      <w:r>
        <w:t>4.2.2Â Â  GemÃ¤ss Gutachten des K.___ fÃ¤llt bei der BeschwerdefÃ¼hrerin einzig die diagnostizierte anhaltende somatoforme SchmerzstÃ¶rung (F45.4) fÃ¼r die EinschrÃ¤nkung der ArbeitsfÃ¤higkeit in Betracht. Auch wenn sich die somatoforme SchmerzstÃ¶rung bei der BeschwerdefÃ¼hrerin mit einer deutlichen depressiven Komponente zeigt (Urk. 6/26), mÃ¼sste letzterer mangels Klassifikation nach ICD-10 oder nach den Vorgaben eines anderen anerkannten Klassifikationssystems der Charakter einer selbststÃ¤ndigen ausgewiesenen psychischen Krankheit abgesprochen werden. Daraus wÃ¤re eigentlich der Schluss zu ziehen, dass es an einer erheblichen und dauerhaften KomorbiditÃ¤t fehlt. Aufgrund der Aktenlage sowie insbesondere auch aufgrund der im Bericht von Dr. H. vom 12. Juni 2002 (Urk. 6/28) erstellten selbststÃ¤ndigen Diagnose einer depressiven StÃ¶rung mit starkem Angstsymptom nach einem Autounfall mit HWS-Distorsion nebst einem chronifizierten Schmerzsyndrom stellt sich jedoch die Frage, ob es sich bei der depressiven Stimmungslage der BeschwerdefÃ¼hrerin nicht um ein selbststÃ¤ndiges, vom psychogenen Schmerzsyndrom losgelÃ¶stes depressives Leiden handeln kÃ¶nnte.</w:t>
      </w:r>
    </w:p>
    <w:p>
      <w:r>
        <w:t>Â Â Â Â Â Â Â Â  Fehlt es an der KomorbiditÃ¤t, ist gemÃ¤ss der erwÃ¤hnten Rechtsprechung besonders sorgfÃ¤ltig zu prÃ¼fen, ob es der versicherten Person nicht doch zumutbar ist, die Schmerzen zu Ã¼berwinden und sich in den Arbeitsprozess zu integrieren. HierfÃ¼r hat die psychiatrische Fachperson die psychischen Ressourcen aufzuzeigen, die einer Person zur VerfÃ¼gung stehen, um die Schmerzsituation zu Ã¼berwinden, in der sie steckt (BGE 130 V 355 Erw. 2.2.4). Zu diesem Punkt haben sich die Gutachter mangels Nachfragen durch die Beschwerdegegnerin nicht hinreichend geÃ¤ussert. Auch die Kriterien, welche das EVG in seinem Entscheid als Elemente herausgearbeitet hat, die - nur wenn sie in einer gewissen IntensitÃ¤t und Konstanz vorhanden sind - fÃ¼r die UnÃ¼berwindlichkeit der Schmerzkrankheit sprechen, lassen sich bei der gegenwÃ¤rtigen Aktenlage nicht genÃ¼gend ermitteln. So ist zum Beispiel die Frage nach dem AusschÃ¶pfen der mÃ¶glichen therapeutischen Mittel offen, nachdem die BeschwerdefÃ¼hrerin zwar mit Antidepressiva erfolglos behandelt wurde und das Ergebnis der im Gutachten des K.___ ausdrÃ¼cklich empfohlenen langfristig durchgefÃ¼hrten Psychotherapie bis heute noch offen ist (Urk. 6/26 und Urk. 6/27). Auch wird aus dem Gutachten nicht deutlich, wie sehr die Versicherte im Vergleich zu frÃ¼her von einem RÃ¼ckzugsverhalten betroffen ist. Zwar wird erwÃ¤hnt, dass die BeschwerdefÃ¼hrerin aufgrund der Kopfschmerzen jeweils wÃ¤hrend Tagen im Bett liege, keinen LÃ¤rm und kein Licht ertrage und nur noch mit MÃ¼he gewisse Aufgaben im Haushalt wahrnehmen kÃ¶nne (Urk. 6/26). Andererseits finden sich in den Akten auch Angaben darÃ¼ber, dass sie nach wie vor zusammen mit ihrem Ehemann und ihren beiden Kindern in einem Haushalt lebe und in guten Phasen in der Lage sei, den Haushalt zu machen (Urk. 6/26). Nicht erwÃ¤hnt wird jedoch, ob und allenfalls wie sich die Beziehung zu ihrer Familie und ihrer weiteren sozialen Umgebung verÃ¤ndert hat.</w:t>
      </w:r>
    </w:p>
    <w:p>
      <w:r>
        <w:t>4.2.3Â Â  Aufgrund des Gesagten erweist sich die Sache als nicht spruchreif und bedarf einer erneuten AbklÃ¤rung. Dabei haben sich die Fragen an die begutachtende psychiatrische Fachperson im Fall wie dem vorliegenden, da eine SomatisierungsstÃ¶rung deutlich zur Diskussion steht, nach den in der neusten Rechtsprechung dargelegten Kriterien auszurichten. Sodann sind die Fragen dahingehend zu formulieren, dass die begutachtende fachÃ¤rztliche Person begrÃ¼ndetermassen darlegt, ob neben einer SomatisierungsstÃ¶rung allenfalls eine erhebliche, schwere, dauerhafte, weitere psychische Erkrankung nach den Vorgaben eines anerkannten Klassifikationssystems im Sinne einer KomorbiditÃ¤t vorliegt, oder ob allenfalls aus anderen GrÃ¼nden im Sinne der erwÃ¤hnten Kriterien (BGE 130 V 354 Er. 2.2.3) von einer psychischen Verfassung der BeschwerdefÃ¼hrerin auszugehen ist, die es ihr ermÃ¶glicht, einer Arbeit nachzugehen und die Schmerzen zu Ã¼berwinden (BGE 130 V 352 ff.).</w:t>
      </w:r>
    </w:p>
    <w:p>
      <w:r>
        <w:t>Â Â Â Â Â Â Â Â  Die Beschwerde ist in dem Sinne gutzuheissen, dass der angefochtene Einspracheentscheid vom 20. Oktober 2004 aufzuheben, die Sache zur erneuten AbklÃ¤rung des medizinischen Sachverhalts an die Beschwerdegegnerin zurÃ¼ckzuweisen ist und diese Ã¼ber den Rentenanspruch neu zu verfÃ¼gen hat.</w:t>
      </w:r>
    </w:p>
    <w:p>
      <w:r>
        <w:rPr>
          <w:b/>
        </w:rPr>
        <w:t>E. 5</w:t>
      </w:r>
    </w:p>
    <w:p>
      <w:r>
        <w:t>5.1Â Â Â Â  Bei einer erneut vorzunehmenden PrÃ¼fung des Rentenanspruchs ist in Bezug auf die Ermittlung des Einkommens, welches die BeschwerdefÃ¼hrerin ohne InvaliditÃ¤t erzielen kÃ¶nnte (Valideneinkommen), Folgendes zu beachten:</w:t>
      </w:r>
    </w:p>
    <w:p>
      <w:r>
        <w:t>Â Â Â Â Â Â Â Â  Bei der Ermittlung des Valideneinkommens ist davon auszugehen, was eine versicherte Person im Zeitpunkt des frÃ¼hestmÃ¶glichen Rentenbeginns, im vorliegenden Fall am 18. Oktober 1998, nach dem Beweisgrad der Ã¼berwiegenden Wahrscheinlichkeit als Gesunde tatsÃ¤chlich verdient hÃ¤tte (RKUV 1993 Nr. U 168 S. 100 Erw. 3b). Dabei wird in der Regel am zuletzt erzielten, nÃ¶tigenfalls der Teuerung und der realen Lohnentwicklung bis zum Erlass des Einspracheentscheides angepassten Verdienst angeknÃ¼pft, da es empirischer Erfahrung entspricht, dass die bisherige TÃ¤tigkeit ohne Gesundheitsschaden fortgesetzt worden wÃ¤re. Ausnahmen mÃ¼ssen mit Ã¼berwiegender Wahrscheinlichkeit erstellt sein (RKUV 1993 Nr. U 168 Erw. 3b).</w:t>
      </w:r>
    </w:p>
    <w:p>
      <w:r>
        <w:t>5.2.Â Â Â  Die BeschwerdefÃ¼hrerin war im Zeitpunkt des Eintritts des Gesundheitsschadens am 31. Juli 1997 stellvertretende Rayonchefin bei der Z.___ und erzielte einen Monatslohn von Fr. 3'730.-- (Urk. 8/1). Aufgrund der gesundheitlichen Beschwerden liess sich die BeschwerdefÃ¼hrerin danach als Kassiererin mit einem Verdienst von Fr. 3'530.-- pro Monat einteilen (Urk. 8/1 Ziff. 12). Nach der Aktenlage liegt keine Ausnahme im Sinne der genannten Rechtsprechung vor, weshalb als Valideneinkommen zum Zeitpunkt des potentiellen Rentenbeginns von dem Lohn auszugehen ist, den die BeschwerdefÃ¼hrerin als stellvertretende Rayonchefin erzielte. Entgegen der im Feststellungsblatt fÃ¼r den Beschluss sich ergebenden Ansicht der Beschwerdegegnerin (Urk. 6/9) sind einmalige Auszahlungen der Arbeitgeberin, auf welche die BeschwerdefÃ¼hrerin keinen regelmÃ¤ssigen Anspruch hat - wie zum Beispiel JubilÃ¤umsgeschenke oder Boni (Urk. 8/1) - dabei nicht zu berÃ¼cksichtigen. Geht man demnach von einem Monatslohn im Jahre 1997 von Fr. 3'730.-- oder von einem Jahreslohn von Fr. 48'490.-- (zuzÃ¼glich 13. Monatslohn) aus und passt diesen an die nominale Lohnentwicklung (vgl. Lohnentwicklung 2002 des Bundesamtes fÃ¼r Statistik, Tabelle T1A.39 S. 36, Nominallohnindex fÃ¼r Frauen 1997 = 2130 und Die Volkswirtschaft 6-2005, Tabelle B10.3 S. 83 Nominallohnindex fÃ¼r Frauen 1998 = 2142 und 2004 = 2360) an, ergibt sich daraus - abweichend von der Berechnung der IV-Stelle - fÃ¼r das Jahr 1998 ein hypothetisches Einkommen von Fr. 48'763.-- und fÃ¼r das Jahr 2004 ein hypothetisches Einkommen von Fr. 53'726.--.</w:t>
      </w:r>
    </w:p>
    <w:p>
      <w:r>
        <w:t>6.Â Â Â Â Â Â  Nach stÃ¤ndiger Rechtsprechung gilt die RÃ¼ckweisung der Sache an die Verwaltung zur weiteren AbklÃ¤rung und neuen VerfÃ¼gung als vollstÃ¤ndiges Obsiegen (vgl. ZAK 1987 S. 268 f. Erw. 5 mit Hinweisen), weshalb die vertretene BeschwerdefÃ¼hrerin Anspruch auf eine ProzessentschÃ¤digung hat.</w:t>
      </w:r>
    </w:p>
    <w:p>
      <w:r>
        <w:t>Â Â Â Â Â Â Â Â  Diese wird vom Gericht festgesetzt und ohne RÃ¼cksicht auf den Streitwert nach der Bedeutung der Streitsache und nach der Schwierigkeit des Prozesses bemessen (Â§ 34 Abs. 3 des Gesetzes Ã¼ber das Sozialversicherungsgericht [GSVGer]). Vorliegend ist eine EntschÃ¤digung von Fr. 1'600 .-- (inkl. Mehrwertsteuer und Barauslagen) angemessen.</w:t>
      </w:r>
    </w:p>
    <w:p>
      <w:r>
        <w:t>Das Gericht erkennt:</w:t>
      </w:r>
    </w:p>
    <w:p>
      <w:r>
        <w:t>1.Â Â Â Â Â Â Â Â  Dieer Beschwerde wird in dem Sinne gutgeheissen, dass der Einsprachentscheid vom 20. Oktober 2004 aufgehoben und die Sache an die Beschwerdegegnerin zurÃ¼ckgewiesen wird, damit diese Ã¼ber den Rentenanspruch der BeschwerdefÃ¼hrerin nach DurchfÃ¼hrung einer ergÃ¤nzenden medizinischen AbklÃ¤rung im Sinne der ErwÃ¤gungen neu verfÃ¼ge.</w:t>
      </w:r>
    </w:p>
    <w:p>
      <w:r>
        <w:t>2.Â Â Â Â Â Â Â Â  Das Verfahren ist kostenlos.</w:t>
      </w:r>
    </w:p>
    <w:p>
      <w:r>
        <w:t>3.Â Â Â Â Â Â Â Â  Die Beschwerdegegnerin wird verpflichtet, der BeschwerdefÃ¼hrerin eine ProzessentschÃ¤digung von Fr. 1'600.-- (inkl. Mehrwertsteuer und Barauslagen) zu bezahlen.</w:t>
      </w:r>
    </w:p>
    <w:p>
      <w:r>
        <w:t>4.Â Â Â Â Â Â Â Â  Zustellung gegen Empfangsschein an:</w:t>
      </w:r>
    </w:p>
    <w:p>
      <w:r>
        <w:t>- Rechtsanwalt Tomas Kempf, mit je einer Kopie der Urk. 8/1-2</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