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IV.2004.00829 vom 12. Oktober 2005</w:t>
      </w:r>
    </w:p>
    <w:p>
      <w:r>
        <w:t>ZH Sozialversicherungsgericht, 2005-10-12, DE</w:t>
      </w:r>
    </w:p>
    <w:p>
      <w:r>
        <w:rPr>
          <w:b/>
        </w:rPr>
        <w:t xml:space="preserve">Quelle: </w:t>
      </w:r>
      <w:r>
        <w:t>https://mcp.opencaselaw.ch/entscheid/zh_sozialversicherungsgericht_IV.2004.00829</w:t>
      </w:r>
    </w:p>
    <w:p>
      <w:r>
        <w:t>FR: ZH_SOZIALVERSICHERUNGSGERICHT IV.2004.00829 du 12 octobre 2005</w:t>
      </w:r>
    </w:p>
    <w:p>
      <w:r>
        <w:t>IT: ZH_SOZIALVERSICHERUNGSGERICHT IV.2004.00829 del 12 ottobre 2005</w:t>
      </w:r>
    </w:p>
    <w:p>
      <w:pPr>
        <w:pStyle w:val="Heading2"/>
      </w:pPr>
      <w:r>
        <w:t>Erwägungen</w:t>
      </w:r>
    </w:p>
    <w:p>
      <w:r>
        <w:rPr>
          <w:b/>
        </w:rPr>
        <w:t>E. 2</w:t>
      </w:r>
    </w:p>
    <w:p>
      <w:r>
        <w:t>/</w:t>
      </w:r>
    </w:p>
    <w:p>
      <w:r>
        <w:rPr>
          <w:b/>
        </w:rPr>
        <w:t>E. 2.1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Eine diagnostizierte anhaltende somatoforme SchmerzstÃ¶rung als solche vermag rechtsprechungsgemÃ¤ss in der Regel keine lang dauernde, zu einer InvaliditÃ¤t im Sinne von Art. 4 Abs. 1 IVG in Verbindung mit Art. 7 f. ATSG fÃ¼hrende EinschrÃ¤nkung der ArbeitsfÃ¤higkeit zu bewirken. Ein Abweichen von diesem Grundsatz fÃ¤llt nur in jenen FÃ¤llen in Betracht, in denen die festgestellte somatoforme SchmerzstÃ¶rung nach EinschÃ¤tzung des Arztes eine derartige Schwere aufweist, dass der versicherten Person die Verwertung ihrer verbleibenden Arbeitskraft auf dem Arbeitsmarkt bei objektiver Betrachtung sozial-praktisch nicht mehr zumutbar oder dies fÃ¼r die Gesellschaft gar untragbar ist. Die - nur in AusnahmefÃ¤llen anzunehmende - Unzumutbarkeit einer willentlichen SchmerzÃ¼berwindung und eines Wiedereinstiegs in den Arbeitsprozess setzt jedenfalls das Vorliegen einer mitwirkenden, psychisch ausgewiesenen KomorbiditÃ¤t von erheblicher Schwere, IntensitÃ¤t, AusprÃ¤gung und Dauer oder aber das Vorhandensein anderer qualifizierter, mit gewisser IntensitÃ¤t und Konstanz erfÃ¼llter Kriterien voraus. Kriterien fÃ¼r die ausnahmsweise UnÃ¼berwindlichkeit der somatoformen SchmerzstÃ¶rung sind:</w:t>
      </w:r>
    </w:p>
    <w:p>
      <w:r>
        <w:t>Â Â Â Â Â Â Â Â  (1) chronische kÃ¶rperliche Begleiterkrankungen und mehrjÃ¤hriger Krankheitsverlauf bei unverÃ¤nderter oder progredienter Symptomatik ohne lÃ¤ngerfristige Remission</w:t>
      </w:r>
    </w:p>
    <w:p>
      <w:r>
        <w:t>Â Â Â Â Â Â Â Â  (2) ein ausgewiesener sozialer RÃ¼ckzug in allen Belangen des Lebens</w:t>
      </w:r>
    </w:p>
    <w:p>
      <w:r>
        <w:t>Â Â Â Â Â Â Â Â  (3) ein verfestigter, therapeutisch nicht mehr angehbarer innerseelischer Verlauf einer an sich missglÃ¼ckten, psychisch aber entlastenden KonfliktbewÃ¤ltigung (primÃ¤rer Krankheitsgewinn, "Flucht in die Krankheit")</w:t>
      </w:r>
    </w:p>
    <w:p>
      <w:r>
        <w:t>Â Â Â Â Â Â Â Â  (4)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(BGE 130 V 353 ff. Erw. 2.2).</w:t>
      </w:r>
    </w:p>
    <w:p>
      <w:r>
        <w:t>Â Â Â Â Â Â Â Â  Das Ausmass der durch eine somatoforme SchmerzstÃ¶rung bewirkten ArbeitsunfÃ¤higkeit wird grundsÃ¤tzlich gestÃ¼tzt auf ein psychiatrisches Gutachten festgelegt (BGE 131 V 49, 130 V 399 Erw. 5.3.2).</w:t>
      </w:r>
    </w:p>
    <w:p>
      <w:r>
        <w:t>2.3Â Â Â Â  GemÃ¤ss Art. 28 Abs. 1 IVG (in der bis 31. Dezember 2003 gÃ¼ltig gewesenen Fassung) haben Versicherte Anspruch auf eine ganze Rente, wenn sie mindestens zu 66</w:t>
      </w:r>
    </w:p>
    <w:p>
      <w:r>
        <w:rPr>
          <w:b/>
        </w:rPr>
        <w:t>E. 2.4</w:t>
      </w:r>
    </w:p>
    <w:p>
      <w:r>
        <w:t>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des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122 V 160 Erw. 1c; U. Meyer-Blaser, Die Rechtspflege in der Sozialversicherung, BJM 1989, S. 30 f.; derselbe in H. Fredenhagen, Das Ã¤rztliche Gutachten, 3. Aufl. 1994, S. 24 f.).</w:t>
      </w:r>
    </w:p>
    <w:p>
      <w:r>
        <w:t>3.Â Â Â Â Â Â</w:t>
      </w:r>
    </w:p>
    <w:p>
      <w:r>
        <w:t>3.1Â Â Â Â  Streitig und zu prÃ¼fen, ist der Anspruch des BeschwerdefÃ¼hrers auf eine Invalidenrente.</w:t>
      </w:r>
    </w:p>
    <w:p>
      <w:r>
        <w:t>3.2Â Â Â Â  Die Beschwerdegegnerin verneinte einen Rentenanspruch mit der BegrÃ¼ndung, der BeschwerdefÃ¼hrer sei gemÃ¤ss ihren AbklÃ¤rungen in einer behinderungsangepassten TÃ¤tigkeit zu 80 % arbeitsfÃ¤hig (Urk. 6/6). Ohne Behinderung wÃ¤re er in der Lage, ein durchschnittliches jÃ¤hrliches Einkommen von Fr. 58'097.--, in einer behinderungsangepassten TÃ¤tigkeit ein solches von Fr. 41'619.-- pro Jahr zu erzielen. Daraus resultiere ein rentenausschliessender InvaliditÃ¤tsgrad von lediglich 28 %.</w:t>
      </w:r>
    </w:p>
    <w:p>
      <w:r>
        <w:rPr>
          <w:b/>
        </w:rPr>
        <w:t>E. 3</w:t>
      </w:r>
    </w:p>
    <w:p>
      <w:r>
        <w:t>Prozent, auf eine halbe Rente, wenn sie mindestens zu 50 Prozent, oder auf eine Viertelsrente, wenn sie mindestens zu 40 Prozent invalid sind. In HÃ¤rtefÃ¤llen besteht gemÃ¤ss Art. 28 Abs. 1 bis IVG (in der bis 31. Dezember 2003 gÃ¼ltig gewesenen Fassung) bereits bei einem InvaliditÃ¤tsgrad von mindestens 40 Prozent Anspruch auf eine halbe Rente.</w:t>
      </w:r>
    </w:p>
    <w:p>
      <w:r>
        <w:t>Laut Art. 28 Abs. 1 IVG in der seit 1. Januar 2004 geltenden Fassung (4. IVG Revision) haben Versicherte Anspruch auf eine ganze Rente, wenn sie mindestens zu 70 Prozent, auf eine Dreiviertelsrente, wenn sie mindestens zu 60 Prozent, auf eine halbe Rente, wenn sie mindestens zu 50 Prozent, und auf eine Viertelsrente, wenn sie mindestens zu 40 Prozent invalid sind.</w:t>
      </w:r>
    </w:p>
    <w:p>
      <w:r>
        <w:t>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rPr>
          <w:b/>
        </w:rPr>
        <w:t>E. 3.3</w:t>
      </w:r>
    </w:p>
    <w:p>
      <w:r>
        <w:t>DemgegenÃ¼ber bringt der BeschwerdefÃ¼hrer im Wesentlichen vor, er leide an erheblichen invalidenversicherungsrechtlich relevanten Beschwerden. Auch das neueste aktenkundige Ã¤rztliche Attest des renommierten Spezialarztes Dr. med. A.___ bestÃ¤tige die persistierende 100%ige ArbeitsunfÃ¤higkeit fÃ¼r alle TÃ¤tigkeiten. Zudem habe der BeschwerdefÃ¼hrer im MÃ¤rz 2004 eine schwere Herzoperation gehabt, von der er keineswegs genesen sei. Dieser Umstand sei auch noch in das vorliegende Verfahren miteinzubeziehen. Es sei notorisch, dass lÃ¤nger dauernde somatische Beschwerden praktisch automatisch auch auf die Psyche Ã¼bergriffen. RegelmÃ¤ssig bildeten sich daher beim Betroffenen auch erhebliche psychische StÃ¶rungen mit Krankheitswert. Vorliegend werde dies von Dr. A.___ bestÃ¤tigt und mÃ¼sse von der Beschwerdegegnerin von Amtes wegen abgeklÃ¤rt werden. FÃ¼r den BeschwerdefÃ¼hrer gebe es auch auf dem ausgeglichenen Arbeitsmarkt keine zumutbare VerweisungstÃ¤tigkeit mehr. Denkbar wÃ¤re allenfalls noch eine TÃ¤tigkeit in einer geschÃ¼tzten Werkstatt, in jedem Fall kÃ¤me fÃ¼r den BeschwerdefÃ¼hrer nur noch eine leichte teilzeitliche Anstellung in Frage. Nicht nachvollziehbar sei, inwiefern nun angeblich anderweitige Ursachen als die InvaliditÃ¤t fÃ¼r diese ErwerbsunfÃ¤higkeit verantwortlich sein solle. Als Teilzeitarbeiter sowie aufgrund des Ã¼berdurchschnittlich grossen Leidens wÃ¤re vorliegend ein angemessener Leidensabzug von mindestens 25 % zu berÃ¼cksichtigen. Das Invalideneinkommen kÃ¶nnte sich diesfalls hÃ¶chstens auf Fr. 6'000.-- pro Jahr belaufen.</w:t>
      </w:r>
    </w:p>
    <w:p>
      <w:r>
        <w:rPr>
          <w:b/>
        </w:rPr>
        <w:t>E. 3.4</w:t>
      </w:r>
    </w:p>
    <w:p>
      <w:r>
        <w:t>3.4.1Â Â  Der BeschwerdefÃ¼hrer rÃ¼gt eine Verletzung des Untersuchungsgrundsatzes, indem er geltend macht, der Sachverhalt sei hinsichtlich des psychischen Gesundheitszustandes des BeschwerdefÃ¼hrers nicht genÃ¼gend abgeklÃ¤rt.</w:t>
      </w:r>
    </w:p>
    <w:p>
      <w:r>
        <w:t>Â Â Â Â Â Â Â Â  Die medizinische Situation stellt sich aufgrund der Akten wie folgt dar:</w:t>
      </w:r>
    </w:p>
    <w:p>
      <w:r>
        <w:t>3.4.2Â Â  Dr. A.___ erstellte in seinem Bericht vom 11. und 23. April 2003 (Urk. 6/13) die folgende Diagnose:</w:t>
      </w:r>
    </w:p>
    <w:p>
      <w:r>
        <w:t>Â Â Â Â Â Â Â Â Â Â Â  Â "-Â Â  Posttraumatische laterale Epikondylopathie mit myofaszialem Â Â Â Â Â Â Â Â Â  Â Â  Â Â  Schmerzsyndrom der umliegenden Muskulatur</w:t>
      </w:r>
    </w:p>
    <w:p>
      <w:r>
        <w:t>Â Â Â Â Â Â Â Â Â Â Â Â Â  - Â Â  mit Ausbreitungstendenz der myofaszialen Schmerzen</w:t>
      </w:r>
    </w:p>
    <w:p>
      <w:r>
        <w:t>Â Â Â Â Â Â Â Â Â Â Â Â Â  - Â Â  Depressive Entwicklung mÃ¶glich (beginnende somatoforme Â Â Â Â Â Â Â Â Â  Â Â  SchmerzstÃ¶rung?)</w:t>
      </w:r>
    </w:p>
    <w:p>
      <w:r>
        <w:t>Â Â Â Â Â Â Â Â Â Â Â Â Â  - Â Â  100%ige ArbeitsunfÃ¤higkeit seit dem 22. April 2002 (mit wenigen Â Â Â Â Â Â  Â Â  Â Â  UnterbrÃ¼chen, siehe SUVA)".</w:t>
      </w:r>
    </w:p>
    <w:p>
      <w:r>
        <w:t>Â Â Â Â Â Â Â Â  Dazu fÃ¼hrte Dr. A.___ erlÃ¤uternd aus, der BeschwerdefÃ¼hrer sei seit 22. April 2002 mit wenigen UnterbrÃ¼chen stets arbeitsunfÃ¤hig geschrieben gewesen. In seiner angestammten TÃ¤tigkeit als Bauarbeiter sei er nicht mehr arbeitsfÃ¤hig. In einer leidensangepassten TÃ¤tigkeit erachte er den BeschwerdefÃ¼hrer jedoch ganztags fÃ¼r arbeitsfÃ¤hig. Es bestehe der Verdacht auf eine somatoforme SchmerzstÃ¶rung.</w:t>
      </w:r>
    </w:p>
    <w:p>
      <w:r>
        <w:t>3.4.3Â Â  Im Verlaufsbericht vom 16. und 18. Februar 2004 (Urk. 6/12) diagnostizierte Dr. A.___ beim BeschwerdefÃ¼hrer zusÃ¤tzlich ein chronisches lumbovertebrales Syndrom bei einer Fehlhaltung der WirbelsÃ¤ule und einem myofaszialen Schmerzsyndrom der paravertebralen Muskulatur. Dazu gab Dr. A.___ an, dass die Beschwerden trotz einer stationÃ¤ren Behandlung in Zurzach vom 22. Juli bis 4. August 2003 und einer ambulanten Physiotherapie nicht hÃ¤tten gelindert beziehungsweise behoben werden kÃ¶nnen. Nach wie vor bestehe eine 100%ige ArbeitsunfÃ¤higkeit im angestammten Beruf. Seit September 2003 klage der BeschwerdefÃ¼hrer auch Ã¼ber therapierefraktÃ¤re lumbale Beschwerden, welche wahrscheinlich im Rahmen einer Schmerzausweitung gesehen werden mÃ¼ssten. Die Beurteilung der ArbeitsfÃ¤higkeit sei in diesem Fall schwierig, weshalb eine medizinische Begutachtung empfohlen werde. Insgesamt dÃ¼rfte aber bestimmt eine 80%ige ArbeitsfÃ¤higkeit fÃ¼r eine angepasste TÃ¤tigkeit bestehen.</w:t>
      </w:r>
    </w:p>
    <w:p>
      <w:r>
        <w:t>3.4.4Â Â  Im Bericht der Klinik Y.___ an Dr. A.___ vom 25. August 2003 (Beilage zu Urk. 6/12) stellten die Dres. B.___ und C.___ folgende Diagnosen:</w:t>
      </w:r>
    </w:p>
    <w:p>
      <w:r>
        <w:t>Â Â Â Â Â Â Â Â Â Â Â  -Â Â  Cervicobrachiales Schmerzsyndrom rechtsbetont mit</w:t>
      </w:r>
    </w:p>
    <w:p>
      <w:r>
        <w:t>Â Â Â Â Â Â Â Â Â Â Â Â Â  -Â Â  multilokulÃ¤ren Myotendinosen</w:t>
      </w:r>
    </w:p>
    <w:p>
      <w:r>
        <w:t>Â Â Â Â Â Â Â Â Â Â Â Â Â  -Â Â  degenerativen VerÃ¤nderungen mit Tendinitis der Supraspinatussehne, Â Â Â Â  Â Â  verdickten Bursalinen, DD: chronische Bursitis</w:t>
      </w:r>
    </w:p>
    <w:p>
      <w:r>
        <w:t>Â Â Â Â Â Â Â Â Â Â Â Â Â  -Â Â  Tendenz zur Schmerzausbreitung</w:t>
      </w:r>
    </w:p>
    <w:p>
      <w:r>
        <w:t>Â Â Â Â Â Â Â Â Â Â Â  -Â Â  Epicondylopathia humeroradialis</w:t>
      </w:r>
    </w:p>
    <w:p>
      <w:r>
        <w:t>Â Â Â Â Â Â Â Â  Der BeschwerdefÃ¼hrer sei vom 22. Juli 2003 bis 15. August 2003 100 % arbeitsunfÃ¤hig gewesen. Als Bauarbeiter sei er wahrscheinlich auch danach weiterhin arbeitsunfÃ¤hig. Aus rheumatologischer Sicht bestehe ab 16. August 2003 eine 50%ige ArbeitsfÃ¤higkeit fÃ¼r leichte und wechselbelastende Arbeit.</w:t>
      </w:r>
    </w:p>
    <w:p>
      <w:r>
        <w:t>3.4.5Â Â  Die vorhandenen Arztberichte stimmen hinsichtlich der Diagnose in einem Punkt und in der Beurteilung der noch vorhandenen ArbeitsfÃ¤higkeit gÃ¤nzlich nicht Ã¼berein. Es stellt sich daher die Frage, ob einem der Berichte der Vorrang gegeben werden kann.</w:t>
      </w:r>
    </w:p>
    <w:p>
      <w:r>
        <w:t>Â Â Â Â Â Â Â Â  In seinem Bericht vom 16. und 18. Februar 2004 diagnostizierte Dr. A.___ beim BeschwerdefÃ¼hrer unter anderem ein chronisches lumbovertebrales Syndrom (Urk. 6/12), wÃ¤hrenddem die Ãrzte der Klinik Y.___ von einem cervicobrachialen Schmerzsyndrom rechtsbetont berichten und mithin keine Beschwerden im Bereich der LendenwirbelsÃ¤ule erwÃ¤hnten (Urk. 6/12). Eine ErklÃ¤rung fÃ¼r diese Abweichung findet sich zwar im jÃ¼ngsten Bericht von Dr. A.___, wonach der BeschwerdefÃ¼hrer im September 2003 Ã¼ber therapierefraktÃ¤re Beschwerden im Lumbalbereich geklagt habe (Urk. 6/12). Jedoch hat sich Dr. A.___ mit der von den Ãrzten der Klinik Y.___ erstellten Diagnose eines cervicobrachialen Schmerzsyndroms in seinem jÃ¼ngsten Bericht vom 16. und 18. Februar 2004 (Urk. 6/12) nicht auseinandergesetzt. Im Weiteren ist nicht einsichtig, weshalb Dr. A.___ aufgrund der Schwierigkeit der Beurteilung der ArbeitsfÃ¤higkeit eine medizinische Begutachtung empfiehlt und trotzdem davon ausgeht, dass in einer leidensangepassten TÃ¤tigkeit bestimmt noch eine 80%ige ArbeitsfÃ¤higkeit bestehen dÃ¼rfte (Urk. 6/12). Die Berichterstattung von Dr. A.___ setzt sich daher nur in ungenÃ¼gender Weise mit den Vorakten auseinander. Die darin gemachten Schlussfolgerungen sind widersprÃ¼chlich und deshalb nicht nachvollziehbar.</w:t>
      </w:r>
    </w:p>
    <w:p>
      <w:r>
        <w:t>Â Â Â Â Â Â Â Â  Angesichts der nach dem Aufenthalt des BeschwerdefÃ¼hrers in der Klinik Y.___ aufgetretenen Beschwerden im Bereich der LendenwirbelsÃ¤ule erscheint der Bericht der Dres. B.___ und C.___ vom 25. August 2003 (Urk. 6/12) sowie von Dr. A.___ vom 11. und 23. April 2003 (Urk. 6/13) fÃ¼r die Beantwortung der vorliegend relevanten Fragen als nicht mehr aktuell genug.</w:t>
      </w:r>
    </w:p>
    <w:p>
      <w:r>
        <w:t>Â Â Â Â Â Â Â Â  Einigkeit herrscht zwischen den behandelnden Ãrzten indessen darÃ¼ber, dass nicht sÃ¤mtliche vom BeschwerdefÃ¼hrer geklagten Schmerzen einer objektiven Diagnose zugeordnet werden kÃ¶nnen. Dr. A.___ Ã¤usserte den Verdacht einer beginnenden somatoformen SchmerzverarbeitungsstÃ¶rung sowie einer depressiven Entwicklung (Urk. 6/12). Die Ãrzte der Klinik Y.___ interpretieren diese UmstÃ¤nde als eine Tendenz zur Schmerzausweitung (Beilage zu Urk. 6/12). Es ist daher nachvollziehbar, wenn die behandelnden Ãrzte als Ursache fÃ¼r die eingeschrÃ¤nkte LeistungsfÃ¤higkeit des BeschwerdefÃ¼hrers nicht nur von Beschwerden somatischer Natur ausgehen, sondern auch solche psychischer Art in Betracht ziehen. In welchem Umfang die ArbeitsfÃ¤higkeit des BeschwerdefÃ¼hrers durch die somatischen Beschwerden und zu welchem Teil sie durch allfÃ¤llige psychische BeeintrÃ¤chtigungen eingeschrÃ¤nkt sein soll, lÃ¤sst sich den medizinischen Akten aber nicht entnehmen, weshalb sie sich auch in diesem Punkt als unvollstÃ¤ndig erweisen. Diese Aufteilung ist deshalb relevant, weil einer somatoformen SchmerzverarbeitungsstÃ¶rung generell nur dann invalidisierende Wirkung zukommt, wenn sie nach EinschÃ¤tzung eines Facharztes eine derartige Schwere aufweist, dass der versicherten Person die Verwertung ihrer verbleibenden Arbeitskraft auf dem Arbeitsmarkt bei objektiver Betrachtung sozial-praktisch nicht mehr zumutbar oder dies fÃ¼r die Gesellschaft gar untragbar ist (vgl. Erw. 1.2). In den vorhandenen medizinischen Berichten fehlt es sowohl fÃ¼r die somatoforme SchmerzverarbeitungsstÃ¶rung als auch fÃ¼r eine allfÃ¤llige zusÃ¤tzliche psychische Erkrankung an einer fachÃ¤rztlichen Diagnosestellung nach einem anerkannten Klassifikationssystem. Im Bericht von Dr. A.___ vom 16. und 18. Februar 2004 wird zwar eine depressive Entwicklung erwÃ¤hnt, ob sich diese indessen bereits zu einem selbstÃ¤ndigen Krankheitsbild von erheblicher Schwere, IntensitÃ¤t, AusprÃ¤gung und Dauer im Sinne der geforderten KomorbiditÃ¤t herausgebildet hat, ist nicht klar. Bei der jetzigen Aktenlage lassen sich auch die Kriterien, welche - nur wenn sie in einer gewissen IntensitÃ¤t und Konstanz vorhanden sind - fÃ¼r die UnÃ¼berwindlichkeit der Schmerzkrankheit sprechen, nicht ermitteln. So ist zum Beispiel die Frage nach den noch vorhandenen sozialen Kontakten gÃ¤nzlich offen. Ob der BeschwerdefÃ¼hrer bereits psychiatrisch behandelt wurde und wie sehr er sich schon in die Krankheit geflÃ¼chtet hat, kann den Akten ebenso nicht entnommen werden. Fraglich ist auch, ob der BeschwerdefÃ¼hrer im jetzigen Zeitpunkt bereits als austherapiert gelten kann.</w:t>
      </w:r>
    </w:p>
    <w:p>
      <w:r>
        <w:t>Die vorhandenen medizinischen Akten erweisen sich angesichts der KomplexitÃ¤t des vorliegenden medizinischen Sachverhalts, welche sowohl somatisch wie eventuell auch psychisch begrÃ¼ndet ist, als unvollstÃ¤ndig. Darauf kann nicht abgestellt werden, und eine umfassende Beurteilung des Gesundheitszustandes sowie der ArbeitsfÃ¤higkeit des BeschwerdefÃ¼hrers ist unerlÃ¤sslich. Aufgrund des Gesagten erweist sich die Sache als nicht spruchreif und bedarf einer erneuten AbklÃ¤rung. Die Beschwerdegegnerin wird ein externes, polydisziplinÃ¤res (rheumatologisches, psychiatrisches und, sollte sich die Behauptung des BeschwerdefÃ¼hrers, er habe sich einer schweren Herzoperation unterziehen mÃ¼ssen, verifizieren lassen, gegebenenfalls auch ein internistisches) Gutachten einzuholen und dabei auch abzuklÃ¤ren haben, inwiefern die ArbeitsfÃ¤higkeit des BeschwerdefÃ¼hrers aus rheumatologischer, psychiatrischer und falls nÃ¶tig auch internistischer Sicht eingeschrÃ¤nkt ist. Die Begutachtung soll auch mit einer Evaluation der funktionellen LeistungsfÃ¤higkeit des BeschwerdefÃ¼hrers (EFL) verbunden sein. Die Fragen an die begutachtende psychiatrische Fachperson sind im Fall wie dem vorliegenden, da eine SomatisierungsstÃ¶rung zur Diskussion steht, nach den in der neusten Rechtsprechung dargelegten Kriterien auszurichten. Sodann sind die Fragen dahingehend zu formulieren, dass die begutachtende fachÃ¤rztliche Person begrÃ¼ndetermassen darlegt, ob neben einer SomatisierungsstÃ¶rung allenfalls eine erhebliche, schwere, dauerhafte weitere psychische Erkrankung nach den Vorgaben eines anerkannten Klassifikationssystems im Sinne einer KomorbiditÃ¤t vorliegt, oder ob allenfalls aus anderen GrÃ¼nden im Sinne der erwÃ¤hnten Kriterien von einer psychischen Verfassung des BeschwerdefÃ¼hrers auszugehen ist, die es ihm ermÃ¶glicht, einer Arbeit nachzugehen und die Schmerzen zu Ã¼berwinden. Danach hat die Beschwerdegegnerin Ã¼ber das Leistungsbegehren (Rente, Arbeitsvermittlung) des BeschwerdefÃ¼hrers neu zu entscheiden.</w:t>
      </w:r>
    </w:p>
    <w:p>
      <w:r>
        <w:t>3.4.6Â Â  Der angefochtene Entscheid vom 9. November 2004 ist daher aufzuheben und die Sache zur ergÃ¤nzenden AbklÃ¤rung im Sinne der ErwÃ¤gungen an die Beschwerdegegnerin zurÃ¼ckzuweisen. Die Beschwerde ist deshalb gutzuheissen.</w:t>
      </w:r>
    </w:p>
    <w:p>
      <w:r>
        <w:t>4.Â Â Â Â Â Â  Nach Â§ 34 Abs. 1 des Gesetzes Ã¼ber das Sozialversicherungsgericht (GSVGer) haben die Parteien nach Massgabe ihres Obsiegens Anspruch auf den vom Gericht festzusetzenden Ersatz der Parteikosten. Dieser wird laut Abs. 3 derselben Bestimmung ohne RÃ¼cksicht auf den Streitwert nach der Bedeutung der Streitsache und nach dem Schwierigkeitsgrad des Prozesses bemessen. Unter BerÃ¼cksichtigung dieser Bemessungskriterien und des Umstands, dass die RÃ¼ckweisung der Sache an die Vorinstanz rechtsprechungsgemÃ¤ss einem vollstÃ¤ndigen Obsiegen entspricht (vgl. ZAK 1987 S. 268 f. Erw. 5 mit Hinweisen), sowie nach Einsicht in die Kostennote von Rechtsanwalt Dr. Roland Ilg vom 15. September 2005 (Urk. 19) ist die ProzessentschÃ¤digung auf Fr. 1'630.-- (inklusive Spesen von Fr. 65.-- und Mehrwertsteuer von 7,6 %) festzusetzen, wobei der Aufwand fÃ¼r das Studium der Vorakten und das Verfassen der Beschwerdeschrift angesichts der Tatsache, dass Dr. Roland Ilg den BeschwerdefÃ¼hrer bereits wÃ¤hrend des gesamten Verwaltungsverfahrens vertreten hat, von 260 Minuten auf 180 Minuten und das instruierende GesprÃ¤ch von 65 auf 30 Minuten sowie der Aufwand nach Abschluss des Schriftenwechsels von insgesamt 50 Minuten, da er mit dem vorliegenden Verfahren nicht in einem direkten Zusammenhang steht, nicht zu berÃ¼cksichtigen ist.</w:t>
      </w:r>
    </w:p>
    <w:p>
      <w:r>
        <w:t>Das Gericht erkennt:</w:t>
      </w:r>
    </w:p>
    <w:p>
      <w:r>
        <w:t>1.Â Â Â Â Â Â Â Â  In Gutheissung der Beschwerde wird der angefochtene Einspracheentscheid vom 16. Juni 2004 aufgehoben und die Sache an die Sozialversicherungsanstalt des Kantons ZÃ¼rich, IV-Stelle, zurÃ¼ckgewiesen, damit diese, nach erfolgter AbklÃ¤rung im Sinne der ErwÃ¤gungen, Ã¼ber den Rentenanspruch des BeschwerdefÃ¼hrers neu entscheide. Im Ãbrigen wird auf die Beschwerde nicht eingetreten.</w:t>
      </w:r>
    </w:p>
    <w:p>
      <w:r>
        <w:t>2.Â Â Â Â Â Â Â Â  Das Verfahren ist kostenlos.</w:t>
      </w:r>
    </w:p>
    <w:p>
      <w:r>
        <w:t>3.Â Â Â Â Â Â Â Â  Die Beschwerdegegnerin wird verpflichtet, dem BeschwerdefÃ¼hrer eine ProzessentschÃ¤digung von Fr. 1'630.-- (inkl. Barauslagen und Mehrwertsteuer) zu bezahlen.</w:t>
      </w:r>
    </w:p>
    <w:p>
      <w:r>
        <w:rPr>
          <w:b/>
        </w:rPr>
        <w:t>E. 4</w:t>
      </w:r>
    </w:p>
    <w:p>
      <w:r>
        <w:t>Zustellung gegen Empfangsschein an:</w:t>
      </w:r>
    </w:p>
    <w:p>
      <w:r>
        <w:t>- Rechtsanwalt Dr. Roland Ilg</w:t>
      </w:r>
    </w:p>
    <w:p>
      <w:r>
        <w:t>- Sozialversicherungsanstalt des Kantons ZÃ¼rich, IV-Stelle</w:t>
      </w:r>
    </w:p>
    <w:p>
      <w:r>
        <w:t>- Bundesamt fÃ¼r Sozialversicherung</w:t>
      </w:r>
    </w:p>
    <w:p>
      <w:r>
        <w:t>- Winterthur Columna, Postfach 300, 8401 Winterthur</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