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IV.2004.00816 vom 23. September 2005</w:t>
      </w:r>
    </w:p>
    <w:p>
      <w:r>
        <w:t>ZH Sozialversicherungsgericht, 2005-09-23, DE</w:t>
      </w:r>
    </w:p>
    <w:p>
      <w:r>
        <w:rPr>
          <w:b/>
        </w:rPr>
        <w:t xml:space="preserve">Quelle: </w:t>
      </w:r>
      <w:r>
        <w:t>https://mcp.opencaselaw.ch/entscheid/zh_sozialversicherungsgericht_IV.2004.00816</w:t>
      </w:r>
    </w:p>
    <w:p>
      <w:r>
        <w:t>FR: ZH_SOZIALVERSICHERUNGSGERICHT IV.2004.00816 du 23 septembre 2005</w:t>
      </w:r>
    </w:p>
    <w:p>
      <w:r>
        <w:t>IT: ZH_SOZIALVERSICHERUNGSGERICHT IV.2004.00816 del 23 settembre 2005</w:t>
      </w:r>
    </w:p>
    <w:p>
      <w:pPr>
        <w:pStyle w:val="Heading2"/>
      </w:pPr>
      <w:r>
        <w:t>Erwägungen</w:t>
      </w:r>
    </w:p>
    <w:p>
      <w:r>
        <w:rPr>
          <w:b/>
        </w:rPr>
        <w:t>E. 1</w:t>
      </w:r>
    </w:p>
    <w:p>
      <w:r>
        <w:t>1.1Â Â Â Â  Streitig ist der Anspruch des BeschwerdefÃ¼hrers auf eine Invalidenrente. GestÃ¼tzt auf das Gutachten der Medas Zentralschweiz vom 3. November 2003 (Urk. 6/19-23) ging die Beschwerdegegnerin im angefochtenen Einspracheentscheid vom 29. Oktober 2004 (Urk. 2) davon aus, dass dem BeschwerdefÃ¼hrer die AusÃ¼bung einer behinderungsangepassten TÃ¤tigkeit im Umfang eines Arbeitspensums von 60 % zuzumuten sei (Urk. 2 S. 4), und bemass das Invalideneinkommen im Rahmen des Einkommensvergleichs mittels TabellenlÃ¶hnen. Von den TabellenlÃ¶hnen nahm sie einen behinderungsbedingten Abzug von 20 % vor (vgl. Urk. 2 S. 3).</w:t>
      </w:r>
    </w:p>
    <w:p>
      <w:r>
        <w:t>1.2Â Â Â Â  Der BeschwerdefÃ¼hrer macht hiegegen geltend, dass auf die Zumutbarkeitsbeurteilung der Ãrzte der Medas Zentralschweiz nicht abzustellen sei. Er sei nicht nur in psychischer sondern zusÃ¤tzlich auch in physischer Hinsicht in seiner ArbeitsfÃ¤higkeit beeintrÃ¤chtig (Urk. 1 S. 2). Bei der Ermittlung des Invalideneinkommens sei sodann vom Tabellenlohn ein Abzug von 25 % vorzunehmen (Urk. 1 S. 3-4).Â</w:t>
      </w:r>
    </w:p>
    <w:p>
      <w:r>
        <w:rPr>
          <w:b/>
        </w:rPr>
        <w:t>E. 2</w:t>
      </w:r>
    </w:p>
    <w:p>
      <w:r>
        <w:t>/</w:t>
      </w:r>
    </w:p>
    <w:p>
      <w:r>
        <w:rPr>
          <w:b/>
        </w:rPr>
        <w:t>E. 3</w:t>
      </w:r>
    </w:p>
    <w:p>
      <w:r>
        <w:t>3.1Â Â Â Â  Vorerst ist die Frage der ArbeitsfÃ¤higkeit des BeschwerdefÃ¼hrers in einer leidensangepassten TÃ¤tigkeit fÃ¼r die Zeit ab 1. Oktober 2003 zu prÃ¼fen.</w:t>
      </w:r>
    </w:p>
    <w:p>
      <w:r>
        <w:t>3.2Â Â Â Â  In seinem Gutachten zuhanden der SUVA vom 17. Juni 2002 stellte Dr. med. D.___, Facharzt FMH fÃ¼r OrthopÃ¤dische Chirurgie, Ãrzteteam Unfallmedizin der SUVA, einen Zustand nach RÃ¼ckenkontusion ohne fassbare strukturelle LÃ¤sionen fest und diagnostizierte eine unspezifische Lumbalgie mit erheblichem InvaliditÃ¤tsverhalten. Radiologisch bestehe eine Protrusion der Bandscheibe L4/5 und anamnestisch sei ein lumboradikulÃ¤res Reizsyndrom mÃ¶glich (Urk. 8/3 S. 10). AnlÃ¤sslich des versicherten Unfalles habe sich der BeschwerdefÃ¼hrer vielleicht eine Prellung des Iliosakralgelenkes und Weichteilquetschungen zugezogen. Mit hÃ¶chster Wahrscheinlichkeit habe er hingegen keine Verletzungen von Nervenstrukturen und mit Sicherheit keine Bandscheibenzerreissung erlitten (Urk. 8/3 S. 16 Mitte). Weder anamnestisch noch klinisch liessen sich klare Hinweise auf ein radikulÃ¤res Reizsyndrom finden, insbesondere wÃ¼rden keine sensiblen StÃ¶rungen im Segment L5 rechts geklagt, namentlich nicht unterhalb des Knies (Urk. 8/3 S. 15 Mitte). Durch die gesundheitlichen Befunde liesse sich eine ArbeitsunfÃ¤higkeit in der angestammten eher leichten TÃ¤tigkeit nicht erklÃ¤ren. GegenwÃ¤rtig dominierten psychologische Faktoren wie beispielsweise Âfear avoidanceÂ oder der Stellenverlust, praktisch vollstÃ¤ndig (Urk. 8/3 S. 15 unten).</w:t>
      </w:r>
    </w:p>
    <w:p>
      <w:r>
        <w:t>3.3Â Â Â Â  Dr. med. E.___, FMH Physikalische Medizin, diagnostizierte in ihrem Bericht vom 4. Juni 2002 ein chronisches lumboradikulÃ¤res Reizsyndrom L5 rechts bei Protrusion L4/5 (Urk. 6/24 S. 1). Der BeschwerdefÃ¼hrer leide seit dem Unfallereignis vom April 2001 an therapieresistenten Schmerzen im Lendenbereich mit permanenter HyposensibilitÃ¤t Ã¼ber dem Dermatom L5 sowie DysÃ¤sthesien im ganzen rechten Bein. Es dÃ¼rfte sich um ein posttraumatisches radikulÃ¤res Kompressionssyndrom mit betrÃ¤chtlichen Restbeschwerden und eingeschrÃ¤nkter Belastbarkeit des RÃ¼ckens handeln. In seiner angestammten TÃ¤tigkeit sei der BeschwerdefÃ¼hrer nach wie vor zu 100 % arbeitsunfÃ¤hig. In rÃ¼ckenschonenden TÃ¤tigkeiten bestehe eine ArbeitsfÃ¤higkeit von 50 % (Urk. 6/24 S. 2).</w:t>
      </w:r>
    </w:p>
    <w:p>
      <w:r>
        <w:t>3.4Â Â Â Â  Die Ãrzte des Spitals F.___, medizinische Klinik, stellten in ihrem Bericht vom 26. August 2003 zu Handen der Medas Zentralschweiz als einzigen objektiven Befund der neurologischen Untersuchung einen rechts etwas schwÃ¤cheren Achillessehnenreflex (ASR) als links fest. Hinweise fÃ¼r eine radikulÃ¤re SchÃ¤digung bestÃ¼nden nicht (Urk. 6/22 S. 2). Die SensibilitÃ¤tsstÃ¶rung sei nicht auf eine organische Ursache zurÃ¼ck zu fÃ¼hren. Es seien klareÂ  Hinweise auf eine Symptomausweitung festzustellen. Aus somatisch-neurologischer Sicht bestehe keine EinschrÃ¤nkung in der ArbeitsfÃ¤higkeit (Urk. 6/22 S. 3).</w:t>
      </w:r>
    </w:p>
    <w:p>
      <w:r>
        <w:t>3.5Â Â Â Â  Dr. med. G.___, Facharzt fÃ¼r Psychiatrie und Psychotherapie, diagnostizierte in seinem Bericht zu Handen der Medas Zentralschweiz vom 2. September 2003 eine leichte bis mittelgradige Depression mit somatischem Syndrom (ICD-10: F32.01/32.11; Urk. 6/23 S. 2). Der BeschwerdefÃ¼hrer leide an einem die ArbeitsfÃ¤higkeit einschrÃ¤nkenden depressiven Zustandsbild bei somatischem Syndrom. Aus psychiatrischer Sicht bestehe in jeder ErwerbstÃ¤tigkeit eine ArbeitsunfÃ¤higkeit von 40 % (Urk. 6/23 S. 3).</w:t>
      </w:r>
    </w:p>
    <w:p>
      <w:r>
        <w:t>3.6Â Â Â Â  Dr. med. H.___, Facharzt FMH fÃ¼r Rheumatologie und Innere Medizin, stellte in seinem Bericht an die Medas Zentralschweiz vom 3. September 003 folgende Diagnose (Urk. 6/21 S. 1):</w:t>
      </w:r>
    </w:p>
    <w:p>
      <w:r>
        <w:t>Â Chronifiziertes, therapierefraktÃ¤res lumbales Schmerzsyndrom rechts mit Entwicklung eines fibromyalgieformen Schmerz-Hemisyndroms rechts</w:t>
      </w:r>
    </w:p>
    <w:p>
      <w:r>
        <w:t>Â Fehlhaltung/Fehlform (hochthorakale Hyperkyphose)</w:t>
      </w:r>
    </w:p>
    <w:p>
      <w:r>
        <w:t>Â minime Diskusprotrusion L4/5 (CT LWS 6/2001)</w:t>
      </w:r>
    </w:p>
    <w:p>
      <w:r>
        <w:t>Â AdipositasÂ.Â</w:t>
      </w:r>
    </w:p>
    <w:p>
      <w:r>
        <w:t>Â Â Â Â Â Â Â Â  Es liessen sich weder Hinweise auf eine lumboradikulÃ¤re Reiz- oder Ausfallsymptomatik noch auf eine SegmentinstabilitÃ¤t finden. Im klinischen Untersuch sei jedoch eine erhebliche Verdeutlichungstendenz beziehungsweise ein gesteigertes Krankheitsgebaren aufgefallen (Urk. 6/21 S. 6). In kÃ¶rperlich leichten bis mittelschweren Arbeiten und insbesondere auch in der zuletzt ausgeÃ¼bten wechselbelastenden, teilweise sitzenden und teilweise stehenden und gehenden TÃ¤tigkeit mit nur seltenem Heben von schweren Lasten, bestehe eine ArbeitsfÃ¤higkeit von 100 % (Urk. 6/21 S. 7).</w:t>
      </w:r>
    </w:p>
    <w:p>
      <w:r>
        <w:t>3.7Â Â Â Â  Die Ãrzte der Medas Zentralschweiz, Dres. med. I.___, FMH Innere Medizin, und J.___, FMH Rheumatologie, stellten in ihrem Gutachten vom 3. November 2003 folgende Diagnosen (Urk. 6/19 S. 14):</w:t>
      </w:r>
    </w:p>
    <w:p>
      <w:r>
        <w:t>Â Diagnosen mit wesentlicher EinschrÃ¤nkung der zumutbaren ArbeitsfÃ¤higkeit:</w:t>
      </w:r>
    </w:p>
    <w:p>
      <w:r>
        <w:t>Â Leichte bis mittelgradige Depression mit somatischem Syndrom</w:t>
      </w:r>
    </w:p>
    <w:p>
      <w:r>
        <w:t>Diagnosen ohne wesentliche EinschrÃ¤nkung der ArbeitsfÃ¤higkeit, aber mit Krankheitswert:</w:t>
      </w:r>
    </w:p>
    <w:p>
      <w:r>
        <w:t>TherapierefraktÃ¤res lumbales Schmerzsyndrom rechts mit Entwicklung eines fibromyalgiformen Schmerzhemisyndroms rechts</w:t>
      </w:r>
    </w:p>
    <w:p>
      <w:r>
        <w:t>Â Fehlhaltung/Fehlform (hochthorakale Hyperkyphose)</w:t>
      </w:r>
    </w:p>
    <w:p>
      <w:r>
        <w:t>Â minime Diskusprotrusion L4/5 (CT der LWS 6/2001)</w:t>
      </w:r>
    </w:p>
    <w:p>
      <w:r>
        <w:t>Adipositas (167 cm /85 kg /BMI 31)Â.</w:t>
      </w:r>
    </w:p>
    <w:p>
      <w:r>
        <w:t>Â Â Â Â Â Â Â Â  Ab dem Zeitpunkt der Schlussbesprechung der Ãrzte der Medas Zentralschweiz bestehe eine ArbeitsfÃ¤higkeit von 60 %. Vor diesem Zeitpunkt lÃ¤gen widersprÃ¼chliche ArbeitsfÃ¤higkeitsbeurteilungen vor (Urk. 6/19 S. 15). Die ArbeitsfÃ¤higkeit kÃ¶nne auch in Zukunft wahrscheinlich nicht mehr gesteigert werden. Sie werde sich wahrscheinlich im Umfang von 60 % stabilisieren (Urk. 6/19 S. 14).</w:t>
      </w:r>
    </w:p>
    <w:p>
      <w:r>
        <w:t>4.Â Â Â Â Â Â</w:t>
      </w:r>
    </w:p>
    <w:p>
      <w:r>
        <w:t>4.1Â Â Â Â  In WÃ¼rdigung der medizinischen Aktenlage fÃ¤llt auf, dass Dr. E.___ und die Ã¼brigen beteiligten Ãrzte in ihrer Beurteilung des Gesundheitszustandes des BeschwerdefÃ¼hrers sowie von dessen RestarbeitsfÃ¤higkeit teilweise stark voneinander abwichen. Dr. E.___ ging in ihrer Beurteilung vom 4. Juni 2002 davon aus, dass der BeschwerdefÃ¼hrer unter einem chronischen lumboradikulÃ¤ren Reizsyndrom L5 rechts im Sinne eines posttraumatischen radikulÃ¤ren Kompressionssyndromes leide, und dass in der bisherigen TÃ¤tigkeit des BeschwerdefÃ¼hrers als Montagemitarbeiter bei der B.___ AG eine ArbeitsfÃ¤higkeit von 100 % und in einer behinderungsangepassten, den RÃ¼cken nicht belastenden TÃ¤tigkeit eine solche von 50 % bestehe (Urk. 6/24 S. 2). Dr. D.___ konnte demgegenÃ¼ber keine klaren Hinweise auf ein radikulÃ¤res Reizsyndrom finden und stellte fest, dass psychologische Faktoren dominierten. Aus somatisch-medizinischer Sicht sei eine ArbeitsunfÃ¤higkeit in der angestammten eher leichten TÃ¤tigkeit nicht ausgewiesen. Zu einer allenfalls bestehenden ArbeitsunfÃ¤higkeit aus psychischen GrÃ¼nden Ã¤usserte sich Dr. D.___ nicht (Urk. 8/3 S. 15). Die Ãrzte des Spitals F.___ (Urk. 6/22 S. 3), Dr. G.___ (Urk. 6/23 S. 3) und Dr. H.___ (Urk. 6/21 S. 1) gingen in ihren Berichten zu Handen der Medas Zentralschweiz Ã¼bereinstimmend mit den Ãrzten der Medas Zentralschweiz, Dres. I.___ und J.___ (Urk. 6/19 S. 14), davon aus, dass aus somatisch-medizinischer Sicht keine EinschrÃ¤nkung der ArbeitsfÃ¤higkeit des BeschwerdefÃ¼hrers bestehe, dass der BeschwerdefÃ¼hrer an einem die ArbeitsfÃ¤higkeit einschrÃ¤nkenden depressiven Zustandsbild bei somatischem Syndrom leide, und dass aus psychischen GrÃ¼nden eine EinschrÃ¤nkung der ArbeitsfÃ¤higkeit in jeglicher ErwerbstÃ¤tigkeit im Umfang von 40 % bestehe.</w:t>
      </w:r>
    </w:p>
    <w:p>
      <w:r>
        <w:t>4.2Â Â Â Â  Das Gutachten der Medas Zentralschweiz vom 3. November 2003 (Urk. 6/19) sowie die diesem zugrundeliegenden Berichte der Dres. G.___ (Urk. 6/23) und H.___ (Urk. 6/21) sowie der Ãrzte des Spitals F.___ (Urk. 6/22) genÃ¼gen den vorstehend in Erw. 2.7 erwÃ¤hnten, von der Rechtsprechung an eine medizinische Expertise gestellten Kriterien vollumfÃ¤nglich. Denn diese Ãrzte setzten sich eingehend mit den vom BeschwerdefÃ¼hrer geÃ¤usserten Beschwerden auseinander und berÃ¼cksichtigten im Rahmen der Anamneseerhebung die medizinischen Vorakten. Die Gutachter berÃ¼cksichtigten bei der Beurteilung der ArbeitsfÃ¤higkeit des BeschwerdefÃ¼hrers die Ergebnisse ihrer eigenen umfangreichen multidisziplinÃ¤ren Untersuchungen und nahmen die Zumutbarkeitsbeurteilung gemeinsam vor. In nachvollziehbarer Weise begrÃ¼ndeten diese Gutachter ihre Schlussfolgerung, wonach der BeschwerdefÃ¼hrer aus physischen GrÃ¼nden in seiner ArbeitsfÃ¤higkeit nicht beeintrÃ¤chtigt sei, und dass aus psychischen GrÃ¼nden eine ArbeitsunfÃ¤higkeit von 40 % in jeglicher ErwerbstÃ¤tigkeit bestehe. Das Gutachten der Ãrzte der Medas Zentralschweiz vom 3. November 2003 erscheint daher insgesamt als nachvollziehbar und schlÃ¼ssig, so dass darauf und insbesondere auf die darin enthaltene ArbeitsfÃ¤higkeitsbeurteilung abzustellen ist.</w:t>
      </w:r>
    </w:p>
    <w:p>
      <w:r>
        <w:t>4.3Â Â Â Â  Mangels nachvollziehbar begrÃ¼ndeter Schlussfolgerungen kann hingegen auf die Beurteilung durch Dr. E.___ vom 4. Juni 2002 (Urk. 6/24) nicht abgestellt werden. Insbesondere erscheint nicht als nachvollziehbar, dass Dr. E.___ ihre Annahme eines posttraumatischen radikulÃ¤ren Kompressionssyndroms offensichtlich auf Grund eines positiven LasÃ¨gue-Testergebnisses traf, obwohl sie keine motorischen AusfÃ¤lle feststellen konnte (Urk. 6/24 S. 2). DiesbezÃ¼glich ist vielmehr der schlÃ¼ssigen Beurteilung der Ãrzte des Spitals F.___ zu folgen, welche feststellten, dass der BeschwerdefÃ¼hrer im Liegen dem LasÃ¨gue-Test zwar massiven Widerstand entgegengesetzt habe, dass er im Sitzen jedoch beide Knie problemlos und ohne Ausweichbewegungen im RÃ¼cken habe strecken kÃ¶nnen, was einem klar negativen LasÃ¨gue-Testergebnis entspreche (Urk. 6/22 S. 2). Sodann stellte Dr. E.___ eine ArbeitsfÃ¤higkeit von 100 % in der bisherigen TÃ¤tigkeit und eine solche von 50 % in rÃ¼ckenschonenden TÃ¤tigkeiten fest, ohne dies nÃ¤her zu begrÃ¼nden. Schliesslich ist der Tatsache Rechnung zu tragen, dass Dr. E.___ als behandelnde Ãrztin eine auftragsrechtliche Vertrauensstellung innehatte, weshalb deren Berichte nur mit ZurÃ¼ckhaltung zu wÃ¼rdigen sind (vgl. BGE 125 V 353 Erw. 3b/cc).</w:t>
      </w:r>
    </w:p>
    <w:p>
      <w:r>
        <w:t>4.4Â Â Â Â  Die Vorbringen des BeschwerdefÃ¼hrers vermÃ¶gen daran nichts zu Ã¤ndern. Dem BeschwerdefÃ¼hrer ist insbesondere nicht zu folgen, wenn er geltend macht, dass seine bisherige TÃ¤tigkeit als Montagemitarbeiter bei der B.___ AG das Heben von Kabelrollen von 20 Kilogramm Gewicht beinhaltet habe, weshalb ihm eine weitere AusÃ¼bung dieser TÃ¤tigkeit schon aus kÃ¶rperlichen GrÃ¼nden nicht mehr zuzumuten sei (Urk. 1 S. 2). Denn aus dem Bericht von Dr. D.___ vom 17. Juni 2002 geht hervor, dass die vom BeschwerdefÃ¼hrer bei der B.___ AG ausgeÃ¼bte TÃ¤tigkeit, das Isolieren von Kabel an einer Werkbank sowie an einer automatischen Maschine umfasste, und dass diese TÃ¤tigkeit das Drehen und Stossen von Bobinen von einem Gewicht von teilweise Ã¼ber 20 Kilogramm beinhaltete (Urk. 8/3 S. 3). Insofern ist daher ohne Weiteres nachzuvollziehen, dass Dr. H.___ diese TÃ¤tigkeit als kÃ¶rperlich leichte bis mittelschwere, wechselbelastende TÃ¤tigkeit mir nur seltenem Heben von schweren Lasten qualifizierte (Urk. 6/21 S. 7). Somit ist an der Ã¼bereinstimmenden Schlussfolgerung der Ãrzte der Medas Zentralschweiz (Urk. 19 S. 14) und von Dr. D.___ (Urk. 8/3 S. 15), wonach der BeschwerdefÃ¼hrer ausschliesslich durch psychische GrÃ¼nde in seiner ArbeitsfÃ¤higkeit beeintrÃ¤chtigt werde, nicht zu zweifeln.</w:t>
      </w:r>
    </w:p>
    <w:p>
      <w:r>
        <w:rPr>
          <w:b/>
        </w:rPr>
        <w:t>E. 5</w:t>
      </w:r>
    </w:p>
    <w:p>
      <w:r>
        <w:t>5.1Â Â Â Â  Bei der Bemessung des ohne InvaliditÃ¤t erzielbaren Einkommens (Validenein-kommen) ist entscheidend, was die versicherte Person im massgebenden Zeitpunkt nach dem Beweisgrad der Ã¼berwiegenden Wahrscheinlichkeit als Gesunde tatsÃ¤chlich verdienen wÃ¼rde (RKUV 1993 Nr. U 168 S. 100 f. Erw. 3b mit Hinweis). Die Einkommensermittlung hat so konkret wie mÃ¶glich zu erfolgen. Es gilt eine natÃ¼rliche Vermutung, dass die bisherige TÃ¤tigkeit im Gesundheitsfall weitergefÃ¼hrt worden wÃ¤re. Ausnahmen mÃ¼ssten mit Ã¼berwiegender Wahrscheinlichkeit erstellt sein. Daher ist in der Regel vom letzten Lohn auszugehen, den die versicherte Person vor Eintritt der GesundheitsschÃ¤digung erzielt hat (AHI 2000 S. 303; RKUV 1993 Nr. U 168 S. 100 Erw. 3b).</w:t>
      </w:r>
    </w:p>
    <w:p>
      <w:r>
        <w:t>5.2Â Â Â Â  Unbestrittenermassen (Urk. 1 S. 4) ging die Beschwerdegegnerin in der RevisionsverfÃ¼gung vom 11. MÃ¤rz 2004 (Urk. 6/7) und im angefochtenen Einspracheentscheid vom 29. Oktober 2004 (Urk. 2) davon aus, dass der BeschwerdefÃ¼hrer ohne Eintritt des Gesundheitsschadens eine TÃ¤tigkeit ausgeÃ¼bt hÃ¤tte, die lohnmÃ¤ssig seiner bisherigen TÃ¤tigkeit als Montagemitarbeiter bei der B.___ AG gleichwertig gewesen wÃ¤re, was nicht zu beanstanden ist. Im Arbeitgeberbericht der B.___ AG vom 24. Juli 2002 ist angegeben, dass der BeschwerdefÃ¼hrer dort im Jahre 2002 ohne Gesundheitsschaden einen AHV-beitragspflichtigen Verdienst von Fr. 60Â710.-- erzielt hÃ¤tte (Urk. 6/52/1 Ziff. 16). Dieser Betrag ist im Einspracheentscheid auf Fr. 61'620.-- korrigiert worden, worauf abzustellen ist. Unter BerÃ¼cksichtigung der im Jahre 2003 eingetretenen durchschnittlichen Nominallohnentwicklung im verarbeitenden Gewerbe und in der Industrie (2003: 1,2 %; Die Volkswirtschaft 7/8-2005 S. 99, Tabelle B10.2) ist im Jahre 2003 demnach von einem Valideneinkommen von rund Fr. 62'360.-- (Fr. 61'620.-- x 1,012) auszugehen.</w:t>
      </w:r>
    </w:p>
    <w:p>
      <w:r>
        <w:rPr>
          <w:b/>
        </w:rPr>
        <w:t>E. 6</w:t>
      </w:r>
    </w:p>
    <w:p>
      <w:r>
        <w:t>6.1Â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Stunden (Die Volkswirtschaft 12/2004 S. 94 Tabelle B9.2; BGE 129 V 484 Erw. 4.3.2, 126 V 77 f. Erw. 3b/bb, 124 V 322 Erw. 3b/aa; AHI 2000 S. 81 Erw. 2a).</w:t>
      </w:r>
    </w:p>
    <w:p>
      <w:r>
        <w:t>6.2Â Â Â Â  Ausgehend von Tabelle A1 der LSE 2002 belief sich der Zentralwert fÃ¼r einfache und repetitive TÃ¤tigkeiten (Anforderungsniveau 4) im gesamten privaten Sektor im Jahre 2002 fÃ¼r MÃ¤nner auf Fr. 54Â684.-- (Fr. 4Â557.-- x 12 Monate; inklusive 13. Monatslohn). Unter BerÃ¼cksichtigung der durchschnittlichen betriebsÃ¼blichen wÃ¶chentlichen Arbeitszeit ab dem Jahre 2001 von 41,7 Stunden (Die Volkswirtschaft a.a.O. Tabelle B.9.2) sowie der im Jahre 2003 eingetretenen durchschnittlichen Nominallohnentwicklung im verarbeitenden Gewerbe und in der Industrie (2003: 1,2 %; Die Volkswirtschaft a.a.O., Tabelle B10.2) hÃ¤tte sich der Verdienst des BeschwerdefÃ¼hrers bei einem zumutbaren BeschÃ¤ftigungsgrad von 60 % im Jahre 2003 auf rund Fr. 34'615.-- (Fr. 54'684.-- Ã· 40 Stunden x 41,7 Stunden x 0,6 x 1,012) belaufen.</w:t>
      </w:r>
    </w:p>
    <w:p>
      <w:r>
        <w:t>6.3Â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(EVG)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6.4Â Â Â Â  Die Beschwerdegegnerin nahm im angefochtenen Einspracheentscheid vom 12. Mai 2004 einen leidensbedingten Abzug vom Tabellenlohn im Umfang von 20 % vor (Urk. 2), wohingegen der BeschwerdefÃ¼hrer geltend macht, es sei ein leidensbedingter Abzug vom Tabellenlohn von 25 % vorzunehmen (Urk. 1 S. 4).</w:t>
      </w:r>
    </w:p>
    <w:p>
      <w:r>
        <w:t>6.5Â Â  Â  Der BeschwerdefÃ¼hrer ist in seiner ArbeitsfÃ¤higkeit ausschliesslich aus psychischen GrÃ¼nden beeintrÃ¤chtigt. Im Umfang der trotz des Gesundheitsschadens weiterhin zumutbaren ArbeitsfÃ¤higkeit von 60 % ist der BeschwerdefÃ¼hrer in dem fÃ¼r ihn in Frage kommenden Arbeitsmarkt nicht zusÃ¤tzlich leidensbedingt eingeschrÃ¤nkt. Insbesondere umfasst der dem BeschwerdefÃ¼hrer trotz seiner Behinderung zumutbare erwerbliche BetÃ¤tigungsbereich nicht ausschliesslich kÃ¶rperlich leichtere, behinderungsangepasste TÃ¤tigkeiten. Des Weiteren ist dem BeschwerdefÃ¼hrer nicht zu folgen, wenn er geltend macht, dass ein Abzug vom Tabellenlohn wegen seiner auslÃ¤ndischen StaatsangehÃ¶rigkeit vorzunehmen sei (Urk. 1 S. 3). Denn aus den Akten geht vielmehr hervor, dass der BeschwerdefÃ¼hrer die schweizerische StaatsangehÃ¶rigkeit besitzt (Urk. 6/56/4-5). Hingegen ist der BeschwerdefÃ¼hrer auf Teilzeitarbeit angewiesen. Aus diesem Grunde rechtfertigt sich ein Abzug vom Tabellenlohn. Weitere einkommensbeeinflussende Merkmale, welche dafÃ¼r sprechen wÃ¼rden, dass der BeschwerdefÃ¼hrer seine RestarbeitsfÃ¤higkeit nur mit unterdurchschnittlichem wirtschaftlichen Erfolg verwerten kÃ¶nnte (vgl. BGE 126 V 82 Erw. 7b), sind nicht auszumachen. Im Hinblick auf die genannte Rechtsprechung, wonach der Abzug vom Tabellenlohn auf hÃ¶chstens 25 % zu begrenzen ist (vgl. Erw. 6.3), erscheint die BerÃ¼cksichtigung eines Abzuges vom Tabellenlohn von 20 % durch die Beschwerdegegnerin im Ergebnis daher als Ã¤usserst grosszÃ¼gig.</w:t>
      </w:r>
    </w:p>
    <w:p>
      <w:r>
        <w:t>Â Â Â Â Â Â Â Â</w:t>
      </w:r>
    </w:p>
    <w:p>
      <w:r>
        <w:t>7.Â Â Â Â Â Â  Nach Gesagtem betrÃ¤gt das Invalideneinkommen fÃ¼r das Jahr 2003 rund Fr. 27'692.-- (Fr. 34'615.-- x 0,8), was im Vergleich zum Valideneinkommen von Fr. 62'360.-- eine Erwerbseinbusse von Fr. 34'668.-- ergibt. Der InvaliditÃ¤tsgrad betrÃ¤gt demnach 56 %. Damit ist ein Anspruch auf eine halbe Invalidenrente ausgewiesen.</w:t>
      </w:r>
    </w:p>
    <w:p>
      <w:r>
        <w:t>8.Â Â Â Â Â Â</w:t>
      </w:r>
    </w:p>
    <w:p>
      <w:r>
        <w:t>8.1Â Â Â Â  Eine im revisionsrechtlichen Sinne erhebliche VerÃ¤nderung der gesundheitlichen VerhÃ¤ltnisse ist demnach erstellt. Zu prÃ¼fen bleibt, welche Auswirkungen die gemÃ¤ss dem Gutachten der Medas Zentralschweiz vom 3. November 2003 (Urk. 6/19) bestehende ArbeitsfÃ¤higkeit im Umfang von 60 % auf den am 1. April 2002 entstandenen Rentenanspruch (Urk. 6/12) hat.</w:t>
      </w:r>
    </w:p>
    <w:p>
      <w:r>
        <w:t>8.2Â Â Â Â  Die Gutachter der Medas fÃ¼hrten in ihrer Beurteilung der ArbeitsfÃ¤higkeit des BeschwerdefÃ¼hrers das Folgende aus (Urk. 6/19 S. 15):</w:t>
      </w:r>
    </w:p>
    <w:p>
      <w:r>
        <w:t>Â Die durch uns in obigem Umfang attestierte ArbeitsfÃ¤higkeit von 60 % attestieren wir ab dem 19.09.2003, dem Datum unserer Schlussbesprechung.Â</w:t>
      </w:r>
    </w:p>
    <w:p>
      <w:r>
        <w:t>Â Â Â Â Â Â Â Â  Bis zu diesem Zeitpunkt lÃ¤gen gemÃ¤ss den Gutachtern nur widersprÃ¼chliche ArbeitsfÃ¤higkeitsbeurteilungen durch die Ãrzte der SUVA und Dr. E.___ vor (Urk. 6/19 S. 15).</w:t>
      </w:r>
    </w:p>
    <w:p>
      <w:r>
        <w:t>8.3Â Â Â Â  Daraus ist ersichtlich dass die Ãrzte der Medas Zentralschweiz dem BeschwerdefÃ¼hrer erst ab 19. September 2003 eine ArbeitsfÃ¤higkeit im Umfang von 60 % attestierten und dass sie Ausmass und Grad der vor diesem Zeitpunkt bestehenden ArbeitsunfÃ¤higkeit nicht beurteilen konnten. Darauf ist vorliegend abzustellen. Folglich hat nach dem im Sozialversicherungsrecht Ã¼blichen Beweisgrad der Ã¼berwiegenden Wahrscheinlichkeit (vgl. BGE 119 V 337 Erw. 1 mit Hinweisen) das Bestehen einer ArbeitsfÃ¤higkeit von 60 % erst ab 19. September 2003 als erstellt zu gelten.</w:t>
      </w:r>
    </w:p>
    <w:p>
      <w:r>
        <w:t>8.4Â Â Â Â  GemÃ¤ss Art. 88a Abs. 1 der Verordnung Ã¼ber die Invalidenversicherung (IVV), in der bis Ende 2003 gÃ¼ltig gewesenen Fassung, ist bei einer Verbesserung der ErwerbsfÃ¤higkeit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Diese Bestimmung gilt nicht nur bei einer Rentenrevision im Sinne von Art. 17 ATSG, sondern ist sinngemÃ¤ss auch dann anwendbar, wenn rÃ¼ckwirkend eine abgestufte oder befristete Rente zugesprochen wird (ZAK 1984 S.</w:t>
      </w:r>
    </w:p>
    <w:p>
      <w:r>
        <w:t>133; Urteil P. vom 14. Dezember 2004, I 486/04, Erw. 2). Nach der Rechtsprechung bestimmt sich der Zeitpunkt des Wechsels fÃ¼r die Herauf-, Herabsetzung oder Aufhebung der Rente nach Art. 88a IVV (AHI 2001 S. 278 Erw. 1a mit Hinweisen; Urteile des EVG in Sachen T. vom 21. Juli 2003, I 833/02, Erw. 2.1 und in Sachen K. vom 29. August 2002, I 238/01, Erw. 2).</w:t>
      </w:r>
    </w:p>
    <w:p>
      <w:r>
        <w:t>8.5Â Â Â Â  Die Voraussetzung im Sinne von Art. 29 Abs. 1 lit. b IVG fÃ¼r die Entstehung des Rentenanspruchs war am 1. April 2002 (Urk. 6/10) erfÃ¼llt. Am 19. September 2003 war hingegen eine invaliditÃ¤tsrelevante Ãnderung der ArbeitsfÃ¤higkeit auf 60 % und somit ein Revisionsgrund ausgewiesen. GestÃ¼tzt auf Art. 88a Abs. 2 Satz 1 IVV ist diese anspruchsbeeinflussende Ãnderung nach Ablauf der Wartezeit von drei Monaten und somit erst ab 1. Januar 2004 zu berÃ¼cksichtigen. Erst ab diesem Zeitpunkt hatte der BeschwerdefÃ¼hrer daher nur noch Anspruch auf eine halbe Rente. Hingegen bestand fÃ¼r die Zeit vom 1. Oktober 2003 bis 31. Dezember 2003 weiterhin ein Anspruch auf eine ganze Rente. Insofern ist die gegen den angefochtenen Einspracheentscheid vom 29. Oktober 2004 erhobene Beschwerde daher teilweise gutzuheissen.</w:t>
      </w:r>
    </w:p>
    <w:p>
      <w:r>
        <w:t>9.Â Â Â Â Â Â  Nach Â§ 34 Abs. 1 des Gesetzes Ã¼ber das Sozialversicherungsgericht (GSVGer) in Verbindung mit Art. 61 lit. g ATSG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Der nur teilweise obsiegende BeschwerdefÃ¼hrer hat Anspruch auf eine um zwei Drittel reduzierte ProzessentschÃ¤digung, welche unter BerÃ¼cksichtigung der Bedeutung der Streitsache und der Schwierigkeit des Prozesses auf Fr. 700.-- (inklusive Mehrwertsteuer und Barauslagen) festzusetzen ist.</w:t>
      </w:r>
    </w:p>
    <w:p>
      <w:r>
        <w:t>Das Gericht erkennt:</w:t>
      </w:r>
    </w:p>
    <w:p>
      <w:r>
        <w:t>1.Â Â Â Â Â Â Â Â  In teilweiser Gutheissung der Beschwerde wird der angefochtene Einspracheentscheid der Sozialversicherungsanstalt des Kantons ZÃ¼rich, IV-Stelle, vom 29. Oktober 2004 aufgehoben mit der Feststellung, dass der BeschwerdefÃ¼hrer vom 1. Oktober 2003 bis 31. Dezember 2003 Anspruch auf eine ganze und ab 1. Januar 2004 Anspruch auf eine halbe Invalidenrente hat.</w:t>
      </w:r>
    </w:p>
    <w:p>
      <w:r>
        <w:t>2.Â Â Â Â Â Â Â Â  Das Verfahren ist kostenlos.</w:t>
      </w:r>
    </w:p>
    <w:p>
      <w:r>
        <w:t>3.Â Â Â Â Â Â Â Â  Die Beschwerdegegnerin wird verpflichtet, dem BeschwerdefÃ¼hrer eine reduzierte ProzessentschÃ¤digung von Fr. 700.-- (inklusive Mehrwertsteuer und Barauslagen) zu bezahlen.</w:t>
      </w:r>
    </w:p>
    <w:p>
      <w:r>
        <w:t>4.Â Â Â Â Â Â Â Â  Zustellung gegen Empfangsschein an:</w:t>
      </w:r>
    </w:p>
    <w:p>
      <w:r>
        <w:t>- RechtsanwÃ¤ltin Korinna FrÃ¶hlich</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