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IV.2004.00785 vom 19. Oktober 2005</w:t>
      </w:r>
    </w:p>
    <w:p>
      <w:r>
        <w:t>ZH Sozialversicherungsgericht, 2005-10-19, DE</w:t>
      </w:r>
    </w:p>
    <w:p>
      <w:r>
        <w:rPr>
          <w:b/>
        </w:rPr>
        <w:t xml:space="preserve">Quelle: </w:t>
      </w:r>
      <w:r>
        <w:t>https://mcp.opencaselaw.ch/entscheid/zh_sozialversicherungsgericht_IV.2004.00785</w:t>
      </w:r>
    </w:p>
    <w:p>
      <w:r>
        <w:t>FR: ZH_SOZIALVERSICHERUNGSGERICHT IV.2004.00785 du 19 octobre 2005</w:t>
      </w:r>
    </w:p>
    <w:p>
      <w:r>
        <w:t>IT: ZH_SOZIALVERSICHERUNGSGERICHT IV.2004.00785 del 19 ottobre 2005</w:t>
      </w:r>
    </w:p>
    <w:p>
      <w:pPr>
        <w:pStyle w:val="Heading2"/>
      </w:pPr>
      <w:r>
        <w:t>Erwägungen</w:t>
      </w:r>
    </w:p>
    <w:p>
      <w:r>
        <w:rPr>
          <w:b/>
        </w:rPr>
        <w:t>E. 2</w:t>
      </w:r>
    </w:p>
    <w:p>
      <w:r>
        <w:t>2.1Â Â Â Â  Nach Art. 12 Abs. 1 des Bundesgesetzes Ã¼ber die Invalidenversicherung (IVG) hat eine versicherte Person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2.2Â Â Â Â  Um Behandlung des Leidens an sich geht es in der Regel bei der Heilung oder Linderung labilen pathologischen Geschehens. Die Invalidenversicherung Ã¼bernimmt in der Regel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w:t>
      </w:r>
    </w:p>
    <w:p>
      <w:r>
        <w:t>Â Â Â Â Â Â Â Â  Diese Bestimmung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 AHI 1999 S. 126 Erw. 2b).</w:t>
      </w:r>
    </w:p>
    <w:p>
      <w:r>
        <w:t>2.3Â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AHI 2000 S. 295 Erw. 2b, S. 299 Erw. 2a; SVR 2004 IV Nr. 13 S. 38 Erw. 2). Eine Ãbernahme der Kataraktoperation als medizinische Eingliederungsmassnahme im Sinne von Art. 12 Abs. 1 IVG kann daher grundsÃ¤tzlich in Frage kommen.</w:t>
      </w:r>
    </w:p>
    <w:p>
      <w:r>
        <w:rPr>
          <w:b/>
        </w:rPr>
        <w:t>E. 2.4</w:t>
      </w:r>
    </w:p>
    <w:p>
      <w:r>
        <w:t>GestÃ¼tzt auf AHI 2000 S. 296 f. Erw. 4b ist zudem festzuhalten, dass eine Kataraktoperation an einem Auge bei erhaltener SehfÃ¤higkeit des anderen Auges nur dann von der Invalidenversicherung Ã¼bernommen werden kann, wenn der Defekt die versicherte Person dermassen in der AusÃ¼bung ihrer ErwerbstÃ¤tigkeit behindert, dass ohne DurchfÃ¼hrung des Eingriffs die ErwerbsfÃ¤higkeit wesentlich beeintrÃ¤chtigt wÃ¤re.</w:t>
      </w:r>
    </w:p>
    <w:p>
      <w:r>
        <w:t>3.Â Â Â Â Â Â</w:t>
      </w:r>
    </w:p>
    <w:p>
      <w:r>
        <w:t>3.1.Â Â Â  Streitig und zu prÃ¼fen ist, ob erhebliche krankhafte Nebenbefunde vorliegen, welche die Dauerhaftigkeit des Eingliederungserfolges der Kataraktoperationen am rechten und am linken Auge (vom 28. Juni und 4. August 2004; vgl. Urk. 1 S. 2, 7/10 S. 3) in Frage zu stellen vermÃ¶gen. Ob der Eingliederungserfolg dauerhaft und wesentlich sein wird, muss medizinisch-prognostisch beurteilt werden. DafÃ¼r ist der medizinische Sachverhalt vor der fraglichen Operation in seiner Gesamtheit massgebend (BGE 101 V 48, 97 Erw. 2b, 103 Er. 3, 98 V 34 Erw. 2 mit Hinweisen).</w:t>
      </w:r>
    </w:p>
    <w:p>
      <w:r>
        <w:t>3.2Â Â Â Â  Die IV-Stelle begrÃ¼ndete die Ablehnung des Leistungsgesuchs damit, dass eine Vielzahl von Nebenbefunden vorliege, die den langfristigen Erfolg der Staroperation in Frage stelle (Urk. 2 S. 3). DemgegenÃ¼ber brachte die A.___ vor, fÃ¼r die Verneinung der Wesentlichkeit und Dauerhaftigkeit des Eingliederungserfolges genÃ¼ge es nicht, auf das Vorliegen von Nebenbefunden hinzuweisen. Notwendig sei vielmehr eine medizinisch-prognostische EinschÃ¤tzung des beruflichen Eingliederungserfolges im Einzelfall. Der Beweis, dass der Eingliederungserfolg der Behandlung aufgrund der Nebendiagnosen "gefÃ¤hrdet" gewesen sei, sei von der Beschwerdegegnerin bis heute nicht rechtsgenÃ¼gend erbracht worden (Urk. 1 S. 6).</w:t>
      </w:r>
    </w:p>
    <w:p>
      <w:r>
        <w:rPr>
          <w:b/>
        </w:rPr>
        <w:t>E. 4</w:t>
      </w:r>
    </w:p>
    <w:p>
      <w:r>
        <w:t>4.1Â Â Â Â  In medizinischer Hinsicht stellt sich der Sachverhalt wie folgt dar:</w:t>
      </w:r>
    </w:p>
    <w:p>
      <w:r>
        <w:t>Â Â Â Â Â Â Â Â  Dr. B.___ diagnostizierte in seinem Bericht vom 11. Juni 2004 eine Cataracta praesenilis und hielt als ophtalmologische Nebenbefunde "Sarcoidose, Diabetes mellitus, OS Glaucoma chronicum simplex" fest. Die Frage, ob diese Nebenbefunde den Eingliederungserfolg gefÃ¤hrdeten, verneinte er. Den Zustand der Versicherten hielt er fÃ¼r besserungsfÃ¤hig. Die ArbeitsfÃ¤higkeit kÃ¶nne durch die Katarakt-Operation verbessert werden. Postoperativ benÃ¶tige die Versicherte eine Brille. Eine ergÃ¤nzende medizinische AbklÃ¤rung erachtete Dr. B.___ nicht als angezeigt (Urk. 7/10 S. 3). Sein Ã¤rztlicher Befund vom 17. Mai 2004 prÃ¤sentierte sich wie folgt (Urk. 7/10 S. 3 Ziff. 4):</w:t>
      </w:r>
    </w:p>
    <w:p>
      <w:r>
        <w:t>Â Â Â Â Â Â Â Â  "OD Fernvisus +1.75/-4.75/05Â° 0.4</w:t>
      </w:r>
    </w:p>
    <w:p>
      <w:r>
        <w:t>Â Â Â Â Â Â Â Â  Tension 20 mm HG</w:t>
      </w:r>
    </w:p>
    <w:p>
      <w:r>
        <w:t>Â Â Â Â Â Â Â Â  SpaltÂ Â  Cataracta praesenilis, Fundus, Papillae vital vermehrt Â Â Â Â Â Â  Â Â Â Â Â Â Â Â Â  excaviert, Netzhautmitte mit leichter diabetischer Â Â  Â Â Â Â Â Â Â Â Â  Retinopathie</w:t>
      </w:r>
    </w:p>
    <w:p>
      <w:r>
        <w:t>Â Â Â Â Â Â Â Â  Â OS Fernvisus +0.75/-2.0/155Â° 0.5</w:t>
      </w:r>
    </w:p>
    <w:p>
      <w:r>
        <w:t>Â Â Â Â Â Â Â Â  Tension 20 mm HG</w:t>
      </w:r>
    </w:p>
    <w:p>
      <w:r>
        <w:t>Â Â Â Â Â Â Â Â  SpaltÂ Â  Spalt und Fundus wie rechts"</w:t>
      </w:r>
    </w:p>
    <w:p>
      <w:r>
        <w:t>4.2Â Â Â Â  Dr. med. C.___ vom RAD Ã¤usserte sich auf Anfrage der zustÃ¤ndigen Sachbearbeiterin der IV-Stelle, ob Nebenbefunde den Eingliederungserfolg gefÃ¤hrdeten und am ablehnenden Entscheid festgehalten werden kÃ¶nne, am 8. Oktober 2004 wie folgt:</w:t>
      </w:r>
    </w:p>
    <w:p>
      <w:r>
        <w:t>Â Â Â Â Â Â Â Â  "Ja, wir Ã¼bernehmen die Star-Op grundsÃ¤tzlich nicht bei ophtalmologischen und systemischen Nebenbefunden, die langfristig doch den Erfolg der Massnahme gefÃ¤hrden kÃ¶nnten. Vom Augenarzt wurden namentlich bereits zwei fÃ¼r uns relevante Nebenbefunde erwÃ¤hnt, nÃ¤mlich das Glaucoma chronicum simplex sowie der D.m. mit bereits nachweisbarer leichter Retinopathie. Die Versicherte erwÃ¤hnt in ihrer Einsprache zudem noch ihre langjÃ¤hrige Myopie, welche fÃ¼r uns ebenfalls zu den relevanten Nebenbefunden zÃ¤hlt. Die Vers. leidet zusÃ¤tzlich an zwei systemischen Erkrankungen, die einen langfristigen Erfolg in Frage stellen kÃ¶nnen, nÃ¤mlich an Diabetes mellitus und Sarkoidose, die die ArbeitsfÃ¤higkeit durch ihre Komplikationen jederzeit gefÃ¤hrden kÃ¶nnten" (Urk. 7/3).</w:t>
      </w:r>
    </w:p>
    <w:p>
      <w:r>
        <w:t>4.3Â Â Â Â  Die vorliegenden Ã¤rztlichen Stellungnahmen widersprechen sich somit bezÃ¼glich der entscheidenden Frage, ob erhebliche krankhafte Nebenbefunde vorliegen, welche die Dauerhaftigkeit des Eingliederungserfolges der Kataraktoperationen in Frage zu stellen vermÃ¶gen. WÃ¤hrend dies von Dr. C.___ vom RAD bejaht wird, sieht Dr. B.___ den Eingliederungserfolg nicht gefÃ¤hrdet. Jedoch haben es sowohl Dr. B.___ als auch Dr. C.___ vom RAD unterlassen, ihre EinschÃ¤tzung schlÃ¼ssig und nachvollziehbar zu begrÃ¼nden.</w:t>
      </w:r>
    </w:p>
    <w:p>
      <w:r>
        <w:t>4.4Â Â Â Â  Zwar ist es nicht notwendig, dass die Verwaltung die Bedeutung der Nebenbefunde im Hinblick auf den Eingliederungserfolg bis in alle Einzelheiten abklÃ¤rt. Dies entbindet sie indessen rechtsprechungsgemÃ¤ss nicht davon, vom Arzt die zur Beurteilung unerlÃ¤sslichen Angaben zu beschaffen, namentlich zu verlangen, dass der Arzt sÃ¤mtliche allfÃ¤llig bestehenden krankhaften Nebenbefunde anfÃ¼hrt und - soweit ohne spezielle AbklÃ¤rungen mÃ¶glich - zu Art und IntensitÃ¤t ihrer vermutlichen Auswirkungen auf den voraussichtlich zu erwartenden Eingliederungserfolg Stellung nimmt (BGE 101 V 99 Erw. 3a).</w:t>
      </w:r>
    </w:p>
    <w:p>
      <w:r>
        <w:t>4.5Â Â Â Â  Diese Voraussetzungen sind vorliegend nicht erfÃ¼llt. Weder kann auf die pauschale Aussage des Dr. B.___ abgestellt werden, der Eingliederungserfolg sei nicht gefÃ¤hrdet (Urk. 7/10 S. 3), noch auf die ungenÃ¼gend begrÃ¼ndete Aussage des RAD, die ophtalmologischen und systemischen Nebenbefunde kÃ¶nnten den Erfolg der Operation langfristig in Frage stellen (Urk. 7/3). Keine der beiden Stellungnahmen enthÃ¤lt eine eigentliche medizinisch-prognostische Beurteilung bezÃ¼glich Dauerhaftigkeit und Wesentlichkeit des Eingliederungserfolgs. Ebenso fehlt eine EinschÃ¤tzung der ArbeitsfÃ¤higkeit mit und ohne operativen Eingriff (ganz abgesehen davon, dass den Akten auch nicht zu entnehmen ist, welche konkreten TÃ¤tigkeiten die Versicherte als selbstÃ¤ndig ErwerbstÃ¤tige Ã¼blicherweise zu verrichten hat). Der Sachverhalt erweist sich somit in medizinischer Hinsicht als zu wenig abgeklÃ¤rt.</w:t>
      </w:r>
    </w:p>
    <w:p>
      <w:r>
        <w:t>4.6Â Â Â Â  Da die vorhandenen Unterlagen keine abschliessende Beurteilung der Fragen nach der Dauerhaftigkeit des Eingliederungserfolgs der Kataraktoperation beziehungsweise der GefÃ¤hrdung des Eingliederungserfolgs durch krankhafte Nebenbefunde zulassen, wird die Sache zur DurchfÃ¼hrung ergÃ¤nzender AbklÃ¤rungen an die IV-Stelle zurÃ¼ckgewiesen, damit sie danach Ã¼ber das Leistungsgesuch neu verfÃ¼ge.</w:t>
      </w:r>
    </w:p>
    <w:p>
      <w:r>
        <w:t>Das Gericht erkennt:</w:t>
      </w:r>
    </w:p>
    <w:p>
      <w:r>
        <w:t>1.Â Â Â Â Â Â Â Â  Die Beschwerde wird in dem Sinne gutgeheissen, dass der angefochtene Einspracheentscheid vom 8. Oktober 2004 aufgehoben und die Sache an die Sozialversicherungsanstalt des Kantons ZÃ¼rich, IV-Stelle, zurÃ¼ckgewiesen wird, damit diese, nach erfolgter AbklÃ¤rung im Sinne der ErwÃ¤gungen, neu verfÃ¼ge.</w:t>
      </w:r>
    </w:p>
    <w:p>
      <w:r>
        <w:t>2.Â Â Â Â Â Â Â Â  Das Verfahren ist kostenlos.</w:t>
      </w:r>
    </w:p>
    <w:p>
      <w:r>
        <w:t>3. Zustellung gegen Empfangsschein an:</w:t>
      </w:r>
    </w:p>
    <w:p>
      <w:r>
        <w:t>- A.___</w:t>
      </w:r>
    </w:p>
    <w:p>
      <w:r>
        <w:t>- Sozialversicherungsanstalt des Kantons ZÃ¼rich, IV-Stelle</w:t>
      </w:r>
    </w:p>
    <w:p>
      <w:r>
        <w:t>- T.___</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