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IV.2004.00780 vom 15. November 2005</w:t>
      </w:r>
    </w:p>
    <w:p>
      <w:r>
        <w:t>ZH Sozialversicherungsgericht, 2005-11-15, DE</w:t>
      </w:r>
    </w:p>
    <w:p>
      <w:r>
        <w:rPr>
          <w:b/>
        </w:rPr>
        <w:t xml:space="preserve">Quelle: </w:t>
      </w:r>
      <w:r>
        <w:t>https://mcp.opencaselaw.ch/entscheid/zh_sozialversicherungsgericht_IV.2004.00780</w:t>
      </w:r>
    </w:p>
    <w:p>
      <w:r>
        <w:t>FR: ZH_SOZIALVERSICHERUNGSGERICHT IV.2004.00780 du 15 novembre 2005</w:t>
      </w:r>
    </w:p>
    <w:p>
      <w:r>
        <w:t>IT: ZH_SOZIALVERSICHERUNGSGERICHT IV.2004.00780 del 15 novembre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Die Beschwerdegegnerin begrÃ¼ndete den angefochtenen Einspracheentscheid damit, dass dem BeschwerdefÃ¼hrer die Aufnahme der unselbstÃ¤ndigen ErwerbstÃ¤tigkeit zumutbar sei. Es sei weiter nicht zu erwarten, dass er mit einer ErwerbstÃ¤tigkeit als SelbstÃ¤ndigerwerbender ein bedeutend hÃ¶heres Einkommen erzielen kÃ¶nnte als in der bis heute ausgeÃ¼bten TÃ¤tigkeit als Kellner (Urk. 2 S. 2). In der Beschwerdeantwort machte die Beschwerdegegnerin Ã¼berdies geltend, dass der BeschwerdefÃ¼hrer schon vor dem Eintritt des Gesundheitsschadens mit seiner TÃ¤tigkeit als Fotograf kein existenzsicherndes Einkommen habe erzielen kÃ¶nnen, weshalb die beantragte Kapitalhilfe nicht genÃ¼gend eingliederungswirksam sei. Zudem sei weder eine ausreichende Finanzierung sichergestellt, noch verfÃ¼ge der BeschwerdefÃ¼hrer Ã¼ber die nÃ¶tigen beruflichen Voraussetzungen (Urk. 6 S. 2).</w:t>
      </w:r>
    </w:p>
    <w:p>
      <w:r>
        <w:rPr>
          <w:b/>
        </w:rPr>
        <w:t>E. 2.2</w:t>
      </w:r>
    </w:p>
    <w:p>
      <w:r>
        <w:t>DemgegenÃ¼ber machte der BeschwerdefÃ¼hrer im Wesentlichen geltend, dass es ihm nicht mÃ¶glich und zumutbar sei, in einer unselbstÃ¤ndigen TÃ¤tigkeit zu arbeiten. Weiter habe er seine Ausbildung als Fotograf in der Praxis erworben und zwischen 1989 und 1994 zwei Fotostudios gefÃ¼hrt. FÃ¼r den Wiederaufbau einer selbstÃ¤ndigen TÃ¤tigkeit sei er auf eine Kapitalhilfe in der HÃ¶he von Fr. 15'000.-- angewiesen (Urk. 1).</w:t>
      </w:r>
    </w:p>
    <w:p>
      <w:r>
        <w:t>2.3Â Â Â Â  Der BeschwerdefÃ¼hrer war nach seiner Einreise in die Schweiz im Gastgewerbe sowie als Fotograf tÃ¤tig, ohne vorgÃ¤ngig eine berufliche AusbildungÂ  absolviert zu haben. Neben der beantragten Kapitalhilfe sind demnach auch die Voraussetzungen fÃ¼r eine Umschulung zu prÃ¼fen.</w:t>
      </w:r>
    </w:p>
    <w:p>
      <w:r>
        <w:t>Â Â Â Â Â Â Â Â  Sowohl die Umschulung als auch die Kapitalhilfe setzen eine gewisse Eingliederungswirksamkeit der entsprechenden Massnahme voraus. WÃ¤hrend die Kapitalhilfe voraussetzt, dass durch die aufgenommene selbstÃ¤ndige TÃ¤tigkeit eine dauernde Existenzsicherung mÃ¶glich ist, muss durch eine Umschulung die ErwerbsfÃ¤higkeit voraussichtlich erhalten oder verbessert werden.</w:t>
      </w:r>
    </w:p>
    <w:p>
      <w:r>
        <w:t>2.3.1Â Â  Wie bereits erwÃ¤hnt, versuchte sich der BeschwerdefÃ¼hrer bereits in den Jahren 1990 bis 1994 als selbstÃ¤ndiger Fotograf (Urk. 8/38). Aus den Steuerunterlagen ist ersichtlich, dass der Ertrag aus dieser TÃ¤tigkeit nie annÃ¤hernd existenzsichernd gewesen ist (Urk. 8/39-42). Zudem diagnostizieren lic. phil. A.___ und Dr. med. B.___ in ihrem Gutachten vom 28. August 2002 weiterhin eine narzisstische PersÃ¶nlichkeitsstÃ¶rung, weisen auf eine vorbestehende posttraumatische BelastungsstÃ¶rung hin und attestieren dem BeschwerdefÃ¼hrer zurzeit eine 50%ige ArbeitsunfÃ¤higkeit (Urk. 7/22 S. 5). Schon allein gestÃ¼tzt darauf erscheint es ausgeschlossen, dass der BeschwerdefÃ¼hrer zum jetzigen Zeitpunkt, in seinem unbestrittenermassen noch immer angeschlagenen Zustand (vgl. auch Urk. 7/12), als selbstÃ¤ndiger Fotograf seinen Lebensunterhalt verdienen kÃ¶nnte. Weiter ist darauf hinzuweisen, dass auch die Finanzierung der geplanten TÃ¤tigkeit nicht auf sicherer Grundlage steht. Bereits Ende 1994 war die VermÃ¶genssituation des BeschwerdefÃ¼hrers prekÃ¤r (Urk. 8/39); zudem ist die ihm zustehende Invalidenrente bei weitem nicht existenzsichernd (Urk. 7/13, Urk. 7/39). Auch aus dieser Sicht erscheint die erfolgreiche Aufnahme einer selbstÃ¤ndigen TÃ¤tigkeit nicht realistisch. In persÃ¶nlicher Hinsicht ist darauf hinzuweisen, dass die damalige Vertreterin des BeschwerdefÃ¼hrers in ihrer Einsprache vom 15. Februar 2003 (gegen die VerfÃ¼gung der Beschwerdegegnerin betreffend Invalidenrente ab 1. MÃ¤rz 2003) festhielt, dass der Gesundheitszustand des BeschwerdefÃ¼hrers sehr schwankend sei und die AngstzustÃ¤nde bei absolut alltÃ¤glichen Begebenheiten immer noch vorhanden seien. Auch wÃ¼rden schlaflose NÃ¤chte an der Tagesordnung liegen, was zur Folge habe, dass sich der BeschwerdefÃ¼hrer morgens mÃ¼de und depressiv fÃ¼hle. Zudem sei er weiterhin unruhig und nervÃ¶s und kÃ¶nne wegen Kleinigkeiten ausrasten (Urk. 7/12 S. 2). Die Aufnahme einer selbstÃ¤ndigen TÃ¤tigkeit erscheint demnach auch aus persÃ¶nlicher Sicht nicht sinnvoll, da insbesondere fÃ¼r den Aufbau eines eigenen GeschÃ¤fts ein erheblicher Effort nÃ¶tig ist, den der BeschwerdefÃ¼hrer zur Zeit aus gesundheitlichen GrÃ¼nden kaum erbringen kann.</w:t>
      </w:r>
    </w:p>
    <w:p>
      <w:r>
        <w:t>2.3.2 BezÃ¼glich der beantragten Weiterbildung ist anzumerken, dass die aus unselbstÃ¤ndiger TÃ¤tigkeit erzielten Einkommen wesentlich hÃ¶her waren als die ErtrÃ¤ge aus der selbstÃ¤ndigen FotografentÃ¤tigkeit (Urk. 8/38, Urk. 8/21 f.). Wie bereits dargelegt, erscheint es insbesondere aus gesundheitlichen GrÃ¼nden sehr unwahrscheinlich, dass der BeschwerdefÃ¼hrer nach absolvierter Weiterbildung eine erfolgreiche selbstÃ¤ndige TÃ¤tigkeit aufbauen kÃ¶nnte. Da zudem aus den vorliegenden Akten keine GrÃ¼nde ersichtlich sind, weshalb dem BeschwerdefÃ¼hrer die RÃ¼ckkehr in eine unselbstÃ¤ndige HilfsarbeitertÃ¤tigkeit nicht zugemutet werden kann, muss die beantragte Massnahme als nicht eingliederungswirksam bezeichnet werden.</w:t>
      </w:r>
    </w:p>
    <w:p>
      <w:r>
        <w:rPr>
          <w:b/>
        </w:rPr>
        <w:t>E. 3</w:t>
      </w:r>
    </w:p>
    <w:p>
      <w:r>
        <w:t>Zustellung gegen Empfangsschein an:</w:t>
      </w:r>
    </w:p>
    <w:p>
      <w:r>
        <w:t>- N.___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