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IV.2004.00711 vom 31. Januar 2005</w:t>
      </w:r>
    </w:p>
    <w:p>
      <w:r>
        <w:t>ZH Sozialversicherungsgericht, 2005-01-31, DE</w:t>
      </w:r>
    </w:p>
    <w:p>
      <w:r>
        <w:rPr>
          <w:b/>
        </w:rPr>
        <w:t xml:space="preserve">Quelle: </w:t>
      </w:r>
      <w:r>
        <w:t>https://mcp.opencaselaw.ch/entscheid/zh_sozialversicherungsgericht_IV.2004.00711</w:t>
      </w:r>
    </w:p>
    <w:p>
      <w:r>
        <w:t>FR: ZH_SOZIALVERSICHERUNGSGERICHT IV.2004.00711 du 31 janvier 2005</w:t>
      </w:r>
    </w:p>
    <w:p>
      <w:r>
        <w:t>IT: ZH_SOZIALVERSICHERUNGSGERICHT IV.2004.00711 del 31 gennaio 2005</w:t>
      </w:r>
    </w:p>
    <w:p>
      <w:pPr>
        <w:pStyle w:val="Heading2"/>
      </w:pPr>
      <w:r>
        <w:t>Erwägungen</w:t>
      </w:r>
    </w:p>
    <w:p>
      <w:r>
        <w:rPr>
          <w:b/>
        </w:rPr>
        <w:t>E. 2</w:t>
      </w:r>
    </w:p>
    <w:p>
      <w:r>
        <w:t>2.1Â Â Â Â  Am 1. Januar 2004 sind die revidierten Bestimmungen des Bundesgesetzes Ã¼ber die Invalidenversicherung (IVG) und der Verordnung Ã¼ber die Invalidenversicherung (IVV; 4. IV-Revision) in Kraft getreten.</w:t>
      </w:r>
    </w:p>
    <w:p>
      <w:r>
        <w:t>Â Â Â Â Â Â Â Â  Weil in zeitlicher Hinsicht grundsÃ¤tzlich diejenigen RechtssÃ¤tze massgebend sind, die bei der ErfÃ¼llung des zu Rechtsfolgen fÃ¼hrenden Tatbestandes Geltung haben (BGE 130 V 445 Erw. 1.2), ist der materielle Anspruch auf eine Invalidenrente fÃ¼r die Zeit bis zum 31. Dezember 2003 aufgrund der bisherigen und ab diesem Zeitpunkt nach den neuen Normen zu prÃ¼fen (BGE 130 V 445).</w:t>
      </w:r>
    </w:p>
    <w:p>
      <w:r>
        <w:t>2.2Â Â Â Â  Vorliegend gilt es, einen frÃ¼hestens ab Juli 2003 (Art. 29 Abs. 1 lit. b IVG) bestehenden Rentenanspruch zu prÃ¼fen, weshalb bezÃ¼glich der Rentenentstehung die gesetzlichen Regelungen in den Fassungen, wie sie bis 31. Dezember 2003 in Kraft standen, massgebend sind. FÃ¼r den Rentenanspruch ab dem 1. Januar 2004 bis zum Erlass des Einspracheentscheides gelangen die revidierten Bestimmungen des IVG und der IVV zur Anwendung.</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3.2Â Â Â Â  InvaliditÃ¤t ist die voraussichtlich bleibende oder lÃ¤ngere Zeit dauernde ganze oder teilweise ErwerbsunfÃ¤higkeit (Art. 8 Abs. 1 des Bundesgesetzes Ã¼ber den Allgemeinen Teil des Sozialversicherungsrechts, ATSG). Diese kann Folge von Geburtsgebrechen, Krankheit oder Unfall sein (Art. 4 Abs. 1 IVG).</w:t>
      </w:r>
    </w:p>
    <w:p>
      <w:r>
        <w:t>3.3Â Â Â Â  Zu den geistigen (seit 1. Januar 2004 und psychischen) GesundheitsschÃ¤den, welche in gleicher Weise wie die kÃ¶rperlichen eine InvaliditÃ¤t und damit eine Leistungspflicht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(vgl. BGE 130 V 352 Erw. 2.2.1, 127 V 298 Erw. 4c, 102 V 165; AHI 2001 S. 228 Erw. 2b, 2000 S. 151 Erw. 2a, 1996 S. 302 f. Erw. 2a, S. 305 Erw. 1a und S. 308 f. Erw. 2a sowie ZAK 1992 S. 170 f. Erw. 2a ).</w:t>
      </w:r>
    </w:p>
    <w:p>
      <w:r>
        <w:t>3.4Â Â Â Â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4</w:t>
      </w:r>
    </w:p>
    <w:p>
      <w:r>
        <w:t>4.1Â Â Â Â  Der Hausarzt der BeschwerdefÃ¼hrerin, Dr. med. B.___, attestierte ihr ab 29. Juli 2002 eine gÃ¤nzliche ArbeitsunfÃ¤higkeit, dies aufgrund von geklagten somatischen wie auch psychischen Beschwerden (Urk. 9/20/1). Somatischerseits liess er die Versicherte in der Rheumaklinik des Kantonsspitals Y.___ am 9. Mai 2003 abklÃ¤ren. Die dortigen Ãrzte erhoben generalisierte Weichteilschmerzen und periartikulÃ¤re Schmerzen, ohne dass jedoch eine FunktionsseinschrÃ¤nkung der betroffenen Gelenke oder der WirbelsÃ¤ule festgestellt werden konnte. Die Ãrzte diagnostizierten ein chronisches generalisiertes Schmerzsyndrom mit Tendenz zur Fibromyalgie sowie einen Verdacht auf eine depressive Verstimmung (Urk. 9/20/3). Die Ãrzte der Rheumaklinik zogen ihrerseits in psychiatrischer Hinsicht die Meinung der FachÃ¤rzte der X.___ bei, die in einem Bericht vom 23. Juni 2003 Ã¼ber drei AbklÃ¤rungsgesprÃ¤che mit der Versicherten von einer leichten depressiven Episode und einem generalisierten Schmerzsyndrom berichteten (Urk. 9/20/2). Im Bericht an die IV-Stelle vom 11. September 2003 erachteten die Ãrzte der Rheumaklinik aus rheumatologischen GrÃ¼nden auf lÃ¤ngere Sicht eine leichte TÃ¤tigkeit ohne Stress im Umfang von 100 % als zumutbar (Urk. 9/19/2). Mangels relevanter somatischer Befunde Ã¼berwiesen die Ãrzte dieser Klinik die BeschwerdefÃ¼hrerin an die psychosomatische Abteilung der HÃ¶henklinik Z.___. Dort blieb die BeschwerdefÃ¼hrerin vom 25. Juli bis 20. August 2003 und wurde in Schmerzcopingstrategien unterwiesen, ohne dass jedoch wesentliche Verbesserungen in der Schmerzwahrnehmung erreicht werden konnten. Auch diese Ãrzte stellten einzig psychiatrische Diagnosen, nÃ¤mlich ein generalisiertes Schmerzsyndrom, differentialdiagnostisch einen Verdacht auf eine somatoforme SchmerzstÃ¶rung, eine chronisch depressive StÃ¶rung leichten bis mittleren Grades und eine psychosoziale Belastungssituation. Hinsichtlich der ArbeitsfÃ¤higkeit wollten sich die Ãrzte nicht definitiv festlegen, erachteten jedoch eine kÃ¶rperlich nicht belastende TÃ¤tigkeit aus psychiatrischer Sicht in einem anfÃ¤nglichen Umfang von ca. 25 % als geeignet fÃ¼r einen Wiedereinstieg (Bericht vom 23. Dezember 2003, Urk. 9/18).</w:t>
      </w:r>
    </w:p>
    <w:p>
      <w:r>
        <w:t>4.2Â Â Â Â  Nach dem Gesagten steht fest, dass bei der Versicherten in somatischer Hinsicht keine Befunde erhoben oder gesicherte Diagnosen gestellt werden konnten, die eine EinschrÃ¤nkung in der ArbeitsfÃ¤higkeit bewirken. Die RÃ¼gen der BeschwerdefÃ¼hrerin betreffen denn auch nicht den somatischen Bereich, sondern auch sie hÃ¤lt dafÃ¼r, dass der psychiatrischen Beurteilung massgebliche Bedeutung zukommt (Urk. 1 S. 3). SÃ¤mtliche Ãrzte wiesen die von der BeschwerdefÃ¼hrerin geklagten Beschwerden dem psychischen Bereich zu, weshalb denn auch die Beschwerdegegnerin zu Recht ein psychiatrisches Gutachten in Auftrag gab.</w:t>
      </w:r>
    </w:p>
    <w:p>
      <w:r>
        <w:t>4.3Â Â Â Â  Med. prakt. A.___ gegenÃ¼ber berichtete die BeschwerdefÃ¼hrerin am 16. und 30. MÃ¤rz 2004 Ã¼ber Dauerschmerzen in beiden Sprunggelenken und im Schulterbereich sowie Ã¼ber Muskelschmerzen. Seit dem Klinikaufenthalt in Z.___ leide sie zudem an Herzproblemen und einem EngegefÃ¼hl im Brustbereich, weiter sei die Haut juckend und brennend, auch klagte sie Ã¼ber Beschwerden im Genitalbereich. Sodann berichtete sie von einer ausgeprÃ¤gten ErschÃ¶pfung und MÃ¼digkeit nach kleinsten Anstrengungen sowie Ã¼ber SchlafstÃ¶rungen (Urk. 9/17 S. 5 f.). Der Gutachter kam in seinem Gutachten vom 26. April 2004 diagnostisch zum Schluss, es bestehe eine undifferenzierte SomatisierungsstÃ¶rung (ICD-10: F45.1). Aufgrund des ErschÃ¶pfungszustandes sei auch eine Neurasthenie (F48.0), ein chronique fatigue Syndrom, differentialdiagnostisch in ErwÃ¤gung zu ziehen. Ebenso sei an eine larvierte Depression (F32.8) zu denken. Diese Diagnosen wiesen alle in eine Ã¤hnliche Richtung, lediglich die Frage der Gewichtung der Hauptsymptome ErschÃ¶pfung und Somatisierung sei hier ausschlaggebend. Ein gewisses Mass an depressiver Symptomatik kÃ¶nne auch im Fall einer SomatisierungsstÃ¶rung vorgefunden werden. Der Gutacher wies darauf hin, die AufzÃ¤hlung mehrerer Diagnosen solle nicht zum Ausdruck bringen, dass diagnostisch eine Unsicherheit bestehe. Zwischen den Krankheitsbildern gebe es jedoch Ãberschneidungen in der Symptomatik, was nicht bedeute, dass die Versicherte an mehreren psychischen StÃ¶rungen leide (Urk. 9/17 S. 8). Der Gutachter erachtete die Erkrankung als mittelgradig und glaubhaft, er fand keine Anhaltspunkte fÃ¼r eine Aggravation. Obwohl die BeschwerdefÃ¼hrerin selber der Ansicht sei, nichts arbeiten zu kÃ¶nnen, erachtete der Gutachter es fÃ¼r mÃ¶glich und zumutbar, dass die Versicherte tÃ¤glich zwei bis drei Stunden am Nachmittag arbeite. Man kÃ¶nne die Versicherte nicht in ihrem Bestreben bestÃ¤rken, auf Gesundung zu hoffen und abzuwarten. Sodann solle die ArbeitsfÃ¤higkeit schrittweise gesteigert werden, in welchem Masse dies in den nÃ¤chsten sechs bis 12 Monaten mÃ¶glich sei, bleibe unklar (Urk. 9/17 S. 10).</w:t>
      </w:r>
    </w:p>
    <w:p>
      <w:r>
        <w:t>4.4Â Â Â Â  Dr. med. C.___ vom RAD der Beschwerdegegnerin erachtete das Gutachten als ungenÃ¼gend, da es eine deutliche diagnostische Unsicherheit aufweise. Die undifferenzierte SomatisierungsstÃ¶rung entspreche nicht einer anhaltenden somatoformen SchmerzstÃ¶rung, und eine psychiatrische KomorbiditÃ¤t sei nicht ausgewiesen. Es werde kein psychiatrisch relevantes Leiden geschildert. Sodann sei die ArbeitsfÃ¤higkeitsbeurteilung nicht nachvollziehbar und grÃ¼nde auf dem subjektiven Empfinden der Versicherten. Im Hinblick auf die neuste Rechtsprechung des EidgenÃ¶ssischen Versicherungsgerichts zur somatoformen SchmerzstÃ¶rung (BGE 130 V 352) sei eine Leistungspflicht nicht gegeben (Urk. 9/13 S. 4).</w:t>
      </w:r>
    </w:p>
    <w:p>
      <w:r>
        <w:t>Â Â Â Â Â Â Â Â  Diese Ansicht machte sich die Beschwerdegegnerin in ihrem Einspracheentscheid zu eigen (Urk. 2 S. 3).</w:t>
      </w:r>
    </w:p>
    <w:p>
      <w:r>
        <w:rPr>
          <w:b/>
        </w:rPr>
        <w:t>E. 5</w:t>
      </w:r>
    </w:p>
    <w:p>
      <w:r>
        <w:t>5.1Â Â Â Â  In BGE 130 V 352 ff. hat das hÃ¶chste Gericht die Rechtsprechung hinsichtlich der geistigen GesundheitsschÃ¤den (oben Erw. 3.3) mit Bezug auf somatoforme SchmerzstÃ¶rungen prÃ¤zisiert. Es hat zusammengefasst festgestellt, dass auch eine somatoforme SchmerzstÃ¶rung ein psychisches Leiden darstellen kann. Dabei muss ein psychiatrisches Gutachten eine hinreichend gesicherte Diagnose stellen kÃ¶nnen. Das Vorliegen eines solchen Leidens reicht jedoch fÃ¼r eine lange dauernde, zu einer InvaliditÃ¤t fÃ¼hrende EinschrÃ¤nkung der ArbeitsfÃ¤higkeit im Sinne von Art. 4 Abs. 1 IVG nicht aus. Vielmehr muss das Leiden nach Ã¤rztlicher EinschÃ¤tzung eine derartige Schwere aufweisen, dass der versicherten Person die Verwertung der verbleibenden Arbeitskraft auf dem Arbeitsmarkt bei objektiver Betrachtung - und unter Ausschluss von EinschrÃ¤nkungen der LeistungsfÃ¤higkeit, die auf aggravatorisches Verhalten zurÃ¼ckzufÃ¼hren sind - sozialpraktisch nicht mehr zumutbar ist.</w:t>
      </w:r>
    </w:p>
    <w:p>
      <w:r>
        <w:t>Â Â Â Â Â Â Â Â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w:t>
      </w:r>
    </w:p>
    <w:p>
      <w:r>
        <w:t>Â Â Â Â Â Â Â Â  Der begutachtenden Fachperson der Psychiatrie obliegt dabei im Rahmen derÂ  Ã¤rztlichen Stellungnahme zur Arbeits(un)fÃ¤higkeit und der Darlegungen zu den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hievor genannten Kriterien - erlauben, mit ihren Schmerzen umzugehen. Entscheidend ist, ob die betroffene Person, von ihrer psychischen Verfassung her besehen, objektiv an sich die MÃ¶glichkeit hat, trotz ihrer subjektiv erlebten Schmerzen einer Arbeit nachzugehen (zum Ganzen: BGE 130 V 352 Erw. 2.2.2-2.2.4 mit zahlreichen Hinweisen).</w:t>
      </w:r>
    </w:p>
    <w:p>
      <w:r>
        <w:t>5.2Â Â Â Â</w:t>
      </w:r>
    </w:p>
    <w:p>
      <w:r>
        <w:t>5.2.1Â Â  Bei der Diagnose einer undifferenzierten SomatisierungsstÃ¶rung nach F45.1 der Internationalen Klassifikation psychischer StÃ¶rungen (ICD-10 Kapitel V, 3. Auflage, S. 186), wie sie der Gutachter in seiner Beurteilung gestellt hat, handelt es sich nach diesen Leitlinien um eine Diagnose, die dann gebraucht werden soll, wenn zahlreiche, unterschiedliche und hartnÃ¤ckige kÃ¶rperliche Beschwerden vorliegen, das vollstÃ¤ndige und typische klinische Bild der SomatisierungsstÃ¶rung aber nicht erfÃ¼llt ist. Beispielsweise kÃ¶nne die betonte und dramatische Art der Beschwerdeschilderung fehlen, es kÃ¶nne sich um eine vergleichsweise geringe Anzahl von Beschwerden handeln, oder hinzukommende EinschrÃ¤nkungen der sozialen und familiÃ¤ren FunktionsfÃ¤higkeit kÃ¶nnten vollstÃ¤ndig fehlen. Es kÃ¶nnten Hinweise auf eine psychologische Verursachung zu finden sein oder auch nicht; fÃ¼r die Symptome, auf die sich die psychiatrische Diagnose stÃ¼tze, dÃ¼rfe es jedoch keine somatische Ursache geben.</w:t>
      </w:r>
    </w:p>
    <w:p>
      <w:r>
        <w:t>5.2.2Â Â  Entgegen der Ansicht der Beschwerdegegnerin (Urk. 9/13 S. 4) ist die Tatsache, dass nicht eine "anhaltende" (F45.4), sondern eine "undifferenzierte" (F45.1) SomatisierungsstÃ¶rung vom Facharzt diagnostiziert wurde, kein Grund, diesem Krankheitsbild von vornherein einen Krankheitswert abzusprechen. Denn wie das EidgenÃ¶ssische Versicherungsgericht in einem weiteren neusten Entscheid BGE 130 V 396 ff. (betreffend die Diagnose einer Psychalgie) festgestellt hat, ist als Bedingung einer fÃ¼r die Invalidenversicherung relevanten Krankheit im Sinne von Art. 4 IVG in Verbindung mit Art. 7 ATSG von Bedeutung, dass die Diagnose lege artis auf die Vorgaben eines anerkannten Klassifikationssystems abgestÃ¼tzt ist, die auch offen gefasste "Auffangdiagnosen" enthalten (BGE 130 V 402 Erw. 6.3).</w:t>
      </w:r>
    </w:p>
    <w:p>
      <w:r>
        <w:t>Â Â Â Â Â Â Â Â  Vorliegend hat der Gutachter mit der Diagnose einer undifferenzierten SomatisierungsstÃ¶rung (F45.1) im Rahmen der somatoformen StÃ¶rungen (F45) eine Auffangdiagnose gestellt, was nach dem Gesagten nicht von vornherein gegen ein relevantes Krankheitsgeschehen spricht. Allerdings wird diese Diagnose im Gutachten nicht hinreichend begrÃ¼ndet. Denkbar ist zwar, dass der Gutachter sie aufgrund des von der Versicherten geklagten multiplen Beschwerdebildes gestellt hat, das die Versicherte anschaulich und differenziert zu beschreiben vermochte, fÃ¼r welches es jedoch in somatischer Hinsicht trotz AbklÃ¤rungen keine ErklÃ¤rung gegeben hat, was aber die BeschwerdefÃ¼hrerin immer wieder bezweifelte und sich fragte, ob ihm nicht doch eine schwerwiegende Krankheit zu Grunde liege (Urk. 9/17 S. 8; vgl. ICD-10: F45.0 zur SomatisierungsstÃ¶rung). Inwiefern jedoch das typische Bild einer SomatisierungsstÃ¶rung nicht gÃ¤nzlich erfÃ¼llt ist - was fÃ¼r die Diagnose einer undifferenzierten SomatisierungsstÃ¶rung notwendig ist (F45.1) - ist unklar. Sollte dies daran liegen, dass beispielsweise nur eine vergleichsweise geringe Zahl von Beschwerden vorhanden ist, oder dass die EinschrÃ¤nkungen in der sozialen und familiÃ¤ren FunktionsfÃ¤higkeit gutachterlich als gering eingeschÃ¤tzt werden (vgl. F45.1), so wÃ¤re allerdings die erhebliche LeistungseinschrÃ¤nkung, die der Gutachter der Versicherten mit einer ArbeitsunfÃ¤higkeit von 75 % selbst in einer leichten TÃ¤tigkeit attestiert, wenig einleuchtend.</w:t>
      </w:r>
    </w:p>
    <w:p>
      <w:r>
        <w:t>5.2.3Â Â  Trotz der ErwÃ¤hnung der weiteren Diagnosen Neurasthenie (ICD-10: F48.1) und larvierte Depression (ICD-10: F32.8) betont der Gutachter, dass sich die drei Diagnosen Ã¼berschneiden, was sich auch aus den erwÃ¤hnten klinisch-diagnostischen Leitlinien ergibt. WÃ¤re also dieser Ansicht zu folgen, wÃ¤re eine neben der SchmerzstÃ¶rung bestehende, selbstÃ¤ndige Krankheit im Sinne einer psychisch ausgewiesenen, erheblichen und dauerhaften KomorbiditÃ¤t (vgl. BGE 130 V 354 Erw. 2.2.3) nicht erstellt, legt doch der Gutachter ausdrÃ¼cklich dar, dass die BeschwerdefÃ¼hrerin nicht an mehreren psychischen StÃ¶rungen leidet (Urk. 9/17 S. 8).</w:t>
      </w:r>
    </w:p>
    <w:p>
      <w:r>
        <w:t>Â Â Â Â Â Â Â Â  Fehlt es an der KomorbiditÃ¤t, ist gemÃ¤ss der erwÃ¤hnten Rechtsprechung besonders sorgfÃ¤ltig zu ermitteln, ob es der versicherten Person nicht doch zumutbar ist, die Schmerzen zu Ã¼berwinden und sich in den Arbeitsprozess zu integrieren. HierfÃ¼r hat die psychiatrische Fachperson die psychischen Ressourcen aufzuzeigen, die einer Person zur VerfÃ¼gung stehen, um die Schmerzsituation zu Ã¼berwinden, in der sie steckt (BGE 130 V 355 Erw. 2.2.4). Zu diesem Punkt hat sich vorliegend der Gutachter mangels Nachfragen durch die Beschwerdegegnerin ebenfalls nicht hinreichend geÃ¤ussert. Auch die Kriterien, die das EidgenÃ¶ssische Versicherungsgericht in seinem Entscheid als Elemente herausgearbeitet hat, die - nur wenn sie in einer gewissen IntensitÃ¤t und Konstanz vorhanden sind - fÃ¼r die UnÃ¼berwindlichkeit der Schmerzkrankheit sprechen, lassen sich bei der gegenwÃ¤rtigen Aktenlage nicht genÃ¼gend ermitteln. So ist zum Beispiel die Frage nach dem AusschÃ¶pfen der mÃ¶glichen therapeutischen Mittel offen, nachdem die BeschwerdefÃ¼hrerin zwar mit Antidepressiva erfolglos behandelt wurde, jedoch die Aufnahme einer Psychotherapie bis anhin offenbar abgelehnt hat (Urk. 9/20/2 S. 2, 9/17 S. 3). Auch wird aus dem Gutachten nicht deutlich, wie sehr die Versicherte im Vergleich zu frÃ¼her von einem RÃ¼ckzugsverhalten betroffen ist. Zwar wird erwÃ¤hnt, dass sie ein sehr zurÃ¼ckgezogenes Leben fÃ¼hre und Ruhe und Entspannung suche, andererseits geht aus dem Gutachten hervor, dass sie seit lÃ¤ngerem eine Beziehung zu einem Mann unterhÃ¤lt und dass ihr erwachsener Sohn bei ihr wohnt, ohne dass ausgefÃ¼hrt wird, ob sich die Beziehung zu diesen und anderen Menschen Ã¼berhaupt verÃ¤ndert hat.</w:t>
      </w:r>
    </w:p>
    <w:p>
      <w:r>
        <w:t>5.2.4Â Â  Die Sache erweist sich - entgegen der Ansicht der Beschwerdegegnerin - nicht als spruchreif und bedarf einer erneuten AbklÃ¤rung. Dabei haben sich die Fragen an die gutachterliche psychiatrische Fachperson im Fall wie dem vorliegenden, da eine SomatisierungsstÃ¶rung deutlich zur Diskussion steht, nach den in der neusten Rechtsprechung dargelegten Kriterien auszurichten. Mithin ist eine allfÃ¤llige psychiatrische Diagnose auf ein anerkanntes Klassifikationssystem zu beziehen, und sie ist Ã¤rztlicherseits zu begrÃ¼nden (BGE 130 V 396). Sodann sind die Fragen dahingehend zu formulieren, dass die fachÃ¤rztliche Person begrÃ¼ndetermassen darlegt, ob neben einer SomatisierungsstÃ¶rung allenfalls eine erhebliche, schwere, dauerhafte, weitere psychische Erkrankung im Sinne einer KomorbiditÃ¤t vorliegt, oder ob allenfalls aus anderen GrÃ¼nden im Sinne der erwÃ¤hnten Kriterien (BGE 130 V 354 Erw. 2.2.3) von einer psychischen Verfassung der Versicherten auszugehen ist, die es ihr ermÃ¶glicht, einer Arbeit nachzugehen und die Schmerzen zu Ã¼berwinden (BGE 130 V 352 ff.).</w:t>
      </w:r>
    </w:p>
    <w:p>
      <w:r>
        <w:t>Â Â Â Â Â Â Â Â  Die Beschwerde ist daher gutzuheissen.</w:t>
      </w:r>
    </w:p>
    <w:p>
      <w:r>
        <w:rPr>
          <w:b/>
        </w:rPr>
        <w:t>E. 6</w:t>
      </w:r>
    </w:p>
    <w:p>
      <w:r>
        <w:t>6.1Â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Vorliegend ist eine EntschÃ¤digung von Fr. 1'300.-- (inkl. Mehrwertsteuer und Barauslagen) angemessen.</w:t>
      </w:r>
    </w:p>
    <w:p>
      <w:r>
        <w:t>Â Â Â Â Â Â Â Â  Damit wird das Gesuch der Versicherten betreffend unentgeltliche Prozessvertretung (Urk. 1 S. 2) gegenstandslos.</w:t>
      </w:r>
    </w:p>
    <w:p>
      <w:r>
        <w:t>6.2Â Â Â Â  Das Verfahren ist kostenlos. GrÃ¼nde, die ausnahmsweise fÃ¼r die Auferlegung von Kosten an eine Partei sprechen, liegen nicht vor (Art. 61 lit. a ATSG). Damit entfÃ¤llt - entgegen dem Antrag der BeschwerdefÃ¼hrerin (Urk. 1 S. 2) - eine Kostenpflicht zu Lasten der Beschwerdegegnerin.</w:t>
      </w:r>
    </w:p>
    <w:p>
      <w:r>
        <w:t>Das Gericht erkennt:</w:t>
      </w:r>
    </w:p>
    <w:p>
      <w:r>
        <w:t>1.Â Â Â Â Â Â Â Â  In Gutheissung der Beschwerde wird der Einspracheentscheid vom 16. September 2004 insoweit aufgehoben, als damit ein Anspruch auf eine Invalidenrente verneint wird, und die Sache wird an die Beschwerdegegnerin zurÃ¼ckgewiesen, damit sie Ã¼ber den Rentenanspruch nach DurchfÃ¼hrung einer ergÃ¤nzenden medizinischen AbklÃ¤rung im Sinne der ErwÃ¤gungen neu verfÃ¼ge.</w:t>
      </w:r>
    </w:p>
    <w:p>
      <w:r>
        <w:t>2.Â Â Â Â Â Â Â Â  Das Verfahren ist kostenlos.</w:t>
      </w:r>
    </w:p>
    <w:p>
      <w:r>
        <w:t>3.Â Â Â Â Â Â Â Â  Die Beschwerdegegnerin wird verpflichtet, der BeschwerdefÃ¼hrerin eine ProzessentschÃ¤digung von Fr. 1'300.-- (inkl. Mehrwertsteuer und Barauslagen) zu bezahlen.</w:t>
      </w:r>
    </w:p>
    <w:p>
      <w:r>
        <w:t>4.Â Â Â Â Â Â Â Â  Zustellung gegen Empfangsschein an:</w:t>
      </w:r>
    </w:p>
    <w:p>
      <w:r>
        <w:t>- Georg Biedermann unter Beilage einer Kopie von Urk. 8</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