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IV.2004.00640 vom 17. Mai 2006</w:t>
      </w:r>
    </w:p>
    <w:p>
      <w:r>
        <w:t>ZH Sozialversicherungsgericht, 2006-05-17, DE</w:t>
      </w:r>
    </w:p>
    <w:p>
      <w:r>
        <w:rPr>
          <w:b/>
        </w:rPr>
        <w:t xml:space="preserve">Quelle: </w:t>
      </w:r>
      <w:r>
        <w:t>https://mcp.opencaselaw.ch/entscheid/zh_sozialversicherungsgericht_IV.2004.00640</w:t>
      </w:r>
    </w:p>
    <w:p>
      <w:r>
        <w:t>FR: ZH_SOZIALVERSICHERUNGSGERICHT IV.2004.00640 du 17 mai 2006</w:t>
      </w:r>
    </w:p>
    <w:p>
      <w:r>
        <w:t>IT: ZH_SOZIALVERSICHERUNGSGERICHT IV.2004.00640 del 17 maggio 2006</w:t>
      </w:r>
    </w:p>
    <w:p>
      <w:pPr>
        <w:pStyle w:val="Heading2"/>
      </w:pPr>
      <w:r>
        <w:t>Erwägungen</w:t>
      </w:r>
    </w:p>
    <w:p>
      <w:r>
        <w:rPr>
          <w:b/>
        </w:rPr>
        <w:t>E. 3</w:t>
      </w:r>
    </w:p>
    <w:p>
      <w:r>
        <w:t>3.1Â Â Â Â  Dem angefochtenen Einspracheentscheid vom 8. September 2004 (Urk. 2) beziehungsweise der VerfÃ¼gung vom 3. August 2005 liegen die AbklÃ¤rungsberichte vom 19. Februar 2004 und vom 26. Juli 2005 zugrunde (Urk. 8/40, Urk. 23/2).</w:t>
      </w:r>
    </w:p>
    <w:p>
      <w:r>
        <w:t>Â Â Â Â Â Â Â Â  Im AbklÃ¤rungsbericht vom 19. Februar 2004, den die Beschwerdegegnerin durch ihren internen AbklÃ¤rungsdienst eingeholt hatte, hielt die AbklÃ¤rungsperson fest, das GesprÃ¤ch habe am 16. Februar 2004 am Wohnort des Versicherten in Anwesenheit der Eltern und des Versicherten stattgefunden. Der Versicherte besuche von Montag (9.00 h) bis Freitag (11.30 h) das Sonderschulheim B.___ (Urk. 8/40 S. 1 oben).</w:t>
      </w:r>
    </w:p>
    <w:p>
      <w:r>
        <w:t>Â Â Â Â Â Â Â Â  Der Versicherte sei motorisch in der Lage, sich selbstÃ¤ndig an- und auszukleiden. Die Mutter lege ihm die Kleider in der richtigen Reihenfolge bereit; ohne stÃ¤ndiges Auffordern und ohne Hilfe wÃ¼rde er sich nicht ankleiden. Das Ausziehen funktioniere etwas besser, wobei er die Kleider einfach zu Boden werfe. Der Versicherte vermÃ¶ge sich nicht der Witterung angepasst zu kleiden. Der invaliditÃ¤tsbedingte Mehraufwand fÃ¼r das An- und Auskleiden wurde deshalb auf 35 Minuten pro Tag festgesetzt (Urk. 8/40 S. 1).</w:t>
      </w:r>
    </w:p>
    <w:p>
      <w:r>
        <w:t>Â Â Â Â Â Â Â Â  Die tÃ¤gliche Morgentoilette erfolge im Beisein einer Drittperson, welche den Versicherten immer zum nÃ¤chsten Schritt auffordere. Die ZÃ¤hne putze er gleichzeitig wie seine Mutter, wobei das Nachputzen durch eine Drittperson notwendig sei. Die Haare kÃ¤mme er selbstÃ¤ndig, aber nur vorne. Der Versicherte bade jeden Abend, wobei er das Einseifen erst nach Aufforderung und oberflÃ¤chlich erledige. Das Waschen der Haare erfolge jeden zweiten Tag und sei immer noch ein Problem; oft sei die Anwesenheit von zwei Personen notwendig. Aufgrund der besagten Hilfeleistungen wurde der invaliditÃ¤tsbedingte Mehraufwand hinsichtlich der KÃ¶rperpflege auf 44 Minuten pro Tag geschÃ¤tzt (Urk. 8/40 S. 2 Mitte).</w:t>
      </w:r>
    </w:p>
    <w:p>
      <w:r>
        <w:t>Â Â Â Â Â Â Â Â  Die Mutter schicke den Versicherten regelmÃ¤ssig auf die Toilette. Je nach Tagesform gehe er alleine hin; sie habe dann immer ein Ohr am Bad, damit sie ihm bei der Reinigung nach der DefÃ¤kation helfen kÃ¶nne. Der Versicherte versuche sich zwar selbst zu reinigen, doch sei eine Nachreinigung notwendig. Er trage in der Nacht keine Pampers mehr und mÃ¼sse daher um 22 Uhr und teilweise um 23.30 Uhr von einer Drittperson auf die Toilette geschickt werden. Er sei aber trotzdem drei- bis viermal pro Woche am Morgen nass. Diese Arbeiten wurden mit einem invaliditÃ¤tsbedingten Mehraufwand von fÃ¼nf Minuten pro Tag berÃ¼cksichtigt (Urk. 8/40 S. 2 f.).</w:t>
      </w:r>
    </w:p>
    <w:p>
      <w:r>
        <w:t>Â Â Â Â Â Â Â Â  Innerhalb des Hauses bewege sich der Versicherte selbstÃ¤ndig, wobei man ihn immer im Auge behalten mÃ¼sse. Falls man versuche, ihn im Freien an der Hand zu nehmen, werde er aggressiv, weshalb er einige Schritte vor der Begleitperson gehe. Da der Versicherte seiner Mutter krÃ¤ftemÃ¤ssig vÃ¶llig Ã¼berlegen sei, gehe sie nicht mehr mit ihm alleine spazieren; dies Ã¼bernehme der Vater oder der Entlastungsdienst (Student). Der Versicherte habe ein Ã¼berempfindliches GehÃ¶r und reagiere auf entfernte GerÃ¤usche mit Panik und renne einfach davon. Im zwischenmenschlichen Bereich reagiere er unterschiedlich und unberechenbar. Er spiele beispielweise friedlich mit seinem Bruder, schlage dann aber kurze Zeit spÃ¤ter einfach zu. GegenÃ¼ber seinen Eltern verhalte er sich sehr aggressiv, insbesondere gegenÃ¼ber der Mutter. Der Versicherte kÃ¶nne seine BedÃ¼rfnisse in zwei SÃ¤tzen angeben und spreche von sich in der ÂDu-FormÂ. Seine Befindlichkeit (Freude/Traurigkeit) vermÃ¶ge er verbal nicht auszudrÃ¼cken (Urk. 8/40 S. 3).</w:t>
      </w:r>
    </w:p>
    <w:p>
      <w:r>
        <w:t>Â Â Â Â Â Â Â Â  Ferner bedÃ¼rfe der Versicherte zwingend der Ãberwachung; er sei unberechenbar und man wisse nie, was er anstelle. Die Fenster in seinem Zimmer sowie im Wohnzimmer seien vergittert und die HaustÃ¼re immer verschlossen. GegenÃ¼ber Drittpersonen reagiere er je nach Tagesform, teilweise aggressiv und handgreiflich. Es wurde daher - fÃ¼r die Zeit, die der Versicherte nicht im Heim verbringt - eine intensive Ãberwachung von zwei Stunden angerechnet (Urk. 8/40 S. 3 f.).</w:t>
      </w:r>
    </w:p>
    <w:p>
      <w:r>
        <w:t>Â Â Â Â Â Â Â Â  Der Kinderarzt werde je nach Bedarf im Zusammenhang mit Krankheiten konsultiert. Der Versicherte werde zudem einmal pro Woche psychomotorisch betreut. Unter BerÃ¼cksichtigung des jeweiligen Weg- und Zeitaufwandes wurde ein invaliditÃ¤tsbedingter Mehraufwand von 8 Minuten 34 Sekunden pro Tag berÃ¼cksichtigt (Urk. 8/40 S. 4).</w:t>
      </w:r>
    </w:p>
    <w:p>
      <w:r>
        <w:t>Â Â Â Â Â Â Â Â  Im Bereich des Aufstehens, Absitzens und Abliegens sei der Versicherte selbstÃ¤ndig. Ebenso beim Essen. Auch benÃ¶tige er abgesehen von der Behandlung der Bisswunden keine dauernde medizinisch-pflegerische Hilfe (Urk. 8/40 S. 2 f.).</w:t>
      </w:r>
    </w:p>
    <w:p>
      <w:r>
        <w:t>Â Â Â Â Â Â Â Â  Der behinderungsbedingte Mehraufwand wurde demgemÃ¤ss auf insgesamt drei Stunden und 33 Minuten festgesetzt, weshalb ab dem 1. Januar 2004 eine HilflosenentschÃ¤digung mittleren Grades fÃ¼r MinderjÃ¤hrige ausgewiesen sei. Der Versicherte sei in den Bereichen An- und Auskleiden, Notdurft, KÃ¶rperpflege sowie bezÃ¼glich Fortbewegung und Pflege gesellschaftlicher Kontakte, mithin in vier der sechs alltÃ¤glichen Lebensverrichtungen hilflos und bedÃ¼rfe Ã¼berdies der Ãberwachung. Ein Anspruch auf einen leichten Intensivpflegezuschlag sei nicht ausgewiesen, da ein Mehraufwand von mindestens vier Stunden nicht vorliege (Urk. 8/40 S. 4).</w:t>
      </w:r>
    </w:p>
    <w:p>
      <w:r>
        <w:rPr>
          <w:b/>
        </w:rPr>
        <w:t>E. 3.2</w:t>
      </w:r>
    </w:p>
    <w:p>
      <w:r>
        <w:t>Nachdem beim Versicherten am 20. April 2005 ein Diabetes mellitus Typ I diagnostiziert wurde, ist am 26. Juli 2005 ein neuer AbklÃ¤rungsbericht erstellt worden. Darin wurde neu der zeitliche Mehraufwand bezÃ¼glich Verabreichen des Insulins, Messen der Blutzuckerwerte und der dazugehÃ¶rigen Arbeiten festgehalten (Urk. 23/2 S. 1 oben).</w:t>
      </w:r>
    </w:p>
    <w:p>
      <w:r>
        <w:t>Â Â Â Â Â Â Â Â  Nach RÃ¼cksprache mit einer Kinderkrankenschwester wurde fÃ¼r das viermalige Messen des Blutzuckerwertes ein Mehraufwand von insgesamt 20 Minuten pro Tag und fÃ¼r das Verabreichen des Insulins und die zugehÃ¶rige Vor- und Nachbereitung ebenfalls ein solcher von insgesamt 20 Minuten pro Tag berÃ¼cksichtigt, wÃ¤hrend die Mutter des Versicherten ausfÃ¼hrte, das Messen des Blutzuckerwertes nehme insgesamt 40 Minuten pro Tag in Anspruch und fÃ¼r die Verabreichung des Insulins mit den dazugehÃ¶rigen Arbeiten benÃ¶tige sie 30 Minuten pro Tag. FÃ¼r die Kontakte mit dem Sonderschulheim und dem Kinderspital wurden Aufwendungen von 10 Minuten pro Tag angerechnet, was insgesamt einen invaliditÃ¤tsbedingten Mehraufwand fÃ¼r medizinische Hilfeleistungen von 50 Minuten pro Tag ergebe (vgl. Urk. 23/2 S. 2 oben).</w:t>
      </w:r>
    </w:p>
    <w:p>
      <w:r>
        <w:t>Â Â Â Â Â Â Â Â  GemÃ¤ss AbklÃ¤rungsbericht vom 19. Februar 2004 bestehe ein zeitlicher Mehraufwand von 3 Stunden 33 Minuten pro Tag. Durch den oben aufgefÃ¼hrten zusÃ¤tzlichen Mehraufwand infolge des Diabetes von 50 Minuten pro Tag ergebe sich seit April 2005 aufgrund eines tÃ¤glichen Mehraufwands von 4 Stunden 23 Minuten ein Anspruch auf einen Intensivpflegezuschlag leichten Grades (Urk. 23/2 S. 2 oben).</w:t>
      </w:r>
    </w:p>
    <w:p>
      <w:r>
        <w:t>3.3Â Â Â Â  Im Bericht vom 30. Januar 2006 hielt C.___, stellvertretender Heimleiter des Entlastungsheims D.___, fest, der Versicherte verbringe seit mehr als zehn Jahren regelmÃ¤ssig einige Wochenenden und Ferien bei ihnen. Herr C.___ erklÃ¤rte, dass der Versicherte beim ÂAufstehen, Absitzen und AbliegenÂ sowie beim ÂEssenÂ wie auch in allen Ã¼brigen Lebensverrichtungen auf dauernde persÃ¶nliche Ãberwachung angewiesen sei. Der Versicherte mÃ¼sse sowohl beim Aufstehen wie auch beim Schlafengehen hÃ¤ufig ermahnt werden. Er benÃ¶tige Anweisungen und Ãberwachung, um die einzelnen Arbeitsschritte, beispielsweise beim Ankleiden oder Duschen, erledigen zu kÃ¶nnen. Insgesamt kÃ¶nne dies Ã¼ber eine Stunde dauern (Urk. 32 S. 1 oben).</w:t>
      </w:r>
    </w:p>
    <w:p>
      <w:r>
        <w:t>Â Â Â Â Â Â Â Â  Auch beim Essen mÃ¼sse der Versicherte stÃ¤ndig Ã¼berwacht werden. Ohne dauernde Kontrolle wÃ¼rde er in unbegrenzter Menge nur von denjenigen Nahrungsmitteln essen, auf welche er gerade Lust habe, mehrmals wÃ¤hrend einer Mahlzeit aufstehen, sich anderen TÃ¤tigkeiten widmen und die Ã¼brige Tischgemeinschaft beim Essen stÃ¶ren. Seit beim Versicherten Diabetes diagnostiziert worden sei, sei der Betreuungsaufwand erheblich intensiver geworden, da Nahrungsmittel und Menge sehr genau geplant werden mÃ¼ssen und der Versicherte neben den Hauptmahlzeiten mehrere Zwischenmalzeiten benÃ¶tige. Es sei im Heim generell festgestellt worden, dass Kinder und Jugendliche mit schwerem frÃ¼hkindlichem Autismus in der Betreuung Ã¤usserst aufwÃ¤ndig seien und in allen Lebensverrichtungen andauernde intensive persÃ¶nliche Ãberwachung und Hilfestellung benÃ¶tigen wÃ¼rden (Urk. 32 S. 1 unten).</w:t>
      </w:r>
    </w:p>
    <w:p>
      <w:r>
        <w:rPr>
          <w:b/>
        </w:rPr>
        <w:t>E. 4</w:t>
      </w:r>
    </w:p>
    <w:p>
      <w:r>
        <w:t>Zustellung gegen Empfangsschein an:</w:t>
      </w:r>
    </w:p>
    <w:p>
      <w:r>
        <w:t>- Rechtsdienst fÃ¼r Behinderte</w:t>
      </w:r>
    </w:p>
    <w:p>
      <w:r>
        <w:t>- Sozialversicherungsanstalt des Kantons ZÃ¼rich, IV-Stelle</w:t>
      </w:r>
    </w:p>
    <w:p>
      <w:r>
        <w:t>- Bundesamt fÃ¼r Sozialversicherung</w:t>
      </w:r>
    </w:p>
    <w:p>
      <w:r>
        <w:t>5.Â Â Â Â Â Â Â Â  Gegen diesen Entscheid kann innert 30 Tagen seit der Zustellung beim EidgenÃ¶ssischen Versicherungsgericht Verwaltungsgerichtsbeschwerde eingereicht werden.</w:t>
      </w:r>
    </w:p>
    <w:p>
      <w:r>
        <w:t>Die Beschwerdeschrift ist dem EidgenÃ¶ssischen Versicherungsgericht, Schweizerhofquai 6, 6004 Luzern, in dreifacher Ausfertigung zuzustellen.</w:t>
      </w:r>
    </w:p>
    <w:p>
      <w:r>
        <w:t>Die Beschwerdeschrift hat die Begehren, deren BegrÃ¼ndung mit Angabe der Beweismittel und die Unterschrift der beschwerdefÃ¼hrenden Person oder ihres Vertreters zu enthalten; die Ausfertigung des angefochtenen Entscheides und der dazugehÃ¶rige Briefumschlag sowie die als Beweismittel angerufenen Urkunden sind beizulegen, soweit die beschwerdefÃ¼hrende Person sie in HÃ¤nden hat (Art. 132 in Verbindung mit Art. 106 und 108 OG).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