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IV.2004.00634 vom 30. März 2005</w:t>
      </w:r>
    </w:p>
    <w:p>
      <w:r>
        <w:t>ZH Sozialversicherungsgericht, 2005-03-30, DE</w:t>
      </w:r>
    </w:p>
    <w:p>
      <w:r>
        <w:rPr>
          <w:b/>
        </w:rPr>
        <w:t xml:space="preserve">Quelle: </w:t>
      </w:r>
      <w:r>
        <w:t>https://mcp.opencaselaw.ch/entscheid/zh_sozialversicherungsgericht_IV.2004.00634</w:t>
      </w:r>
    </w:p>
    <w:p>
      <w:r>
        <w:t>FR: ZH_SOZIALVERSICHERUNGSGERICHT IV.2004.00634 du 30 mars 2005</w:t>
      </w:r>
    </w:p>
    <w:p>
      <w:r>
        <w:t>IT: ZH_SOZIALVERSICHERUNGSGERICHT IV.2004.00634 del 30 marzo 2005</w:t>
      </w:r>
    </w:p>
    <w:p>
      <w:pPr>
        <w:pStyle w:val="Heading2"/>
      </w:pPr>
      <w:r>
        <w:t>Erwägungen</w:t>
      </w:r>
    </w:p>
    <w:p>
      <w:r>
        <w:rPr>
          <w:b/>
        </w:rPr>
        <w:t>E. 2</w:t>
      </w:r>
    </w:p>
    <w:p>
      <w:r>
        <w:t>2.1Â Â Â Â  Nach der bis zum 31. Dezember 2003 gÃ¼ltig gewesenen Rechtsordnung existierten im Bereich der Pflege und Betreuung von behinderten Personen drei Arten von Leistungen; dabei handelte es sich um die HilflosenentschÃ¤digung fÃ¼r Erwachsene (Art. 42 Abs. 1 und 2 IVG mit drei Hilflosigkeitsgraden), die BeitrÃ¤ge an die besonderen Pflegekosten fÃ¼r hilflose MinderjÃ¤hrige, die das zweite Altersjahr zurÃ¼ckgelegt haben und sich nicht zur DurchfÃ¼hrung von Eingliederungsmassnahmen (insbesondere Sonderschulung) in einer entsprechenden Einrichtung aufhalten (PflegebeitrÃ¤ge; Art. 20 IVG in Verbindung mit Art. 13 IVV) und die BeitrÃ¤ge an die Kosten der Hauspflege (HauspflegebeitrÃ¤ge; Art. 14 Abs. 3 IVG in Verbindung mit Art. 4 IVV, je in der bis Ende 2003 gÃ¼ltig gewesenen Fassung). Voraussetzung fÃ¼r die BeitrÃ¤ge an die Kosten der Hauspflege war einerseits, dass medizinische Massnahmen der Invalidenversicherung in Hauspflege durchgefÃ¼hrt wurden. Andererseits war erforderlich, dass durch die Anstellung von zusÃ¤tzlichen HilfskrÃ¤ften Kosten entstanden. Die Invalidenversicherung Ã¼bernahm diese Kosten bis zu einer festgelegten HÃ¶chstgrenze, wenn der invaliditÃ¤tsbedingte Betreuungsaufwand voraussichtlich wÃ¤hrend mehr als drei Monaten das zumutbare Mass Ã¼berschritt. Art. 4 Abs. 4 IVV legte die vier Betreuungsstufen fest.</w:t>
      </w:r>
    </w:p>
    <w:p>
      <w:r>
        <w:rPr>
          <w:b/>
        </w:rPr>
        <w:t>E. 2.2</w:t>
      </w:r>
    </w:p>
    <w:p>
      <w:r>
        <w:t>2.2.1Â Â  Zur Behebung von LÃ¼cken und Ungerechtigkeiten im Bereich der Pflege und Betreuung von behinderten Personen schlug das Bundesamt fÃ¼r Sozialversicherung (BSV) im Zuge der 4. IVG-Revision die EinfÃ¼hrung einer AssistenzentschÃ¤digung vor. Diese sollte die bisherigen drei Leistungen - HilflosenentschÃ¤digung, Pflegebeitrag fÃ¼r hilflose MinderjÃ¤hrige und Hauspflegebeitrag - durch eine einheitliche Leistungskategorie fÃ¼r sÃ¤mtliche Altersgruppen unter der Bezeichnung "AssistenzentschÃ¤digung" ersetzen (Vorschlag des BSV fÃ¼r die EinfÃ¼hrung einer AssistenzentschÃ¤digung in: Soziale Sicherheit 2000, S. 62 ff.; Botschaft Ã¼ber die 4. Revision des IVG vom 21. Februar 2001, nachfolgend: Botschaft, S. 3288 f.). Die Bezeichnung "AssistenzentschÃ¤digung" hat letztlich aber doch keine Aufnahme in das Gesetz gefunden, ist doch in den revidierten Bestimmungen immer noch von "HilflosenentschÃ¤digung" die Rede (vgl. die Ãberschrift zu den Art. 42, 42 bis und 42 ter IVG in der ab 1. Januar 2004 gÃ¼ltigen Fassung).</w:t>
      </w:r>
    </w:p>
    <w:p>
      <w:r>
        <w:t>2.2.2Â Â  Art. 42 IVG umschreibt die fÃ¼r alle Versicherten gemeinsam geltenden Voraussetzungen des Leistungsanspruchs; die fÃ¼r minderjÃ¤hrige Versicherte geltenden besonderen Anspruchsvoraussetzungen sind in Art. 42 bis IVG geregelt. Nach dessen Absatz 4 haben MinderjÃ¤hrige nur an den Tagen Anspruch auf eine HilflosenentschÃ¤digung, an welchen sie sich nicht in einer Institution zur DurchfÃ¼hrung von Eingliederungsmassnahmen nach Artikel 8 Absatz 3 oder in einer Heilanstalt zu Lasten der Sozialversicherung (Art. 67 Abs. 2 des Bundesgesetzes Ã¼ber den Allgemeinen Teil des Sozialversicherungsrechts; ATSG) aufhalten.</w:t>
      </w:r>
    </w:p>
    <w:p>
      <w:r>
        <w:t>Â Â Â Â Â Â Â Â  FÃ¼r die HÃ¶he der HilflosenentschÃ¤digung massgebend ist das Ausmass der persÃ¶nlichen Hilflosigkeit (Art. 42 ter Abs. 1 Satz 1 IVG), die leicht, mittelschwer oder schwer sein kann. Die EntschÃ¤digung fÃ¼r minderjÃ¤hrige Versicherte berechnet sich pro Tag.</w:t>
      </w:r>
    </w:p>
    <w:p>
      <w:r>
        <w:t>Â Â Â Â Â Â Â Â  Nach Art. 42 ter Abs. 3 IVG wird die HilflosenentschÃ¤digung fÃ¼r MinderjÃ¤hrige, die zusÃ¤tzlich eine intensive Betreuung brauchen, um einen Intensivpflegezuschlag erhÃ¶ht; dieser Zuschlag wird nicht gewÃ¤hrt bei einem Aufenthalt in einem Heim. Der monatliche Intensivpflegezuschlag betrÃ¤gt bei einem invaliditÃ¤tsbedingten Betreuungsaufwand von mindestens 8 Stunden pro Tag 60 Prozent, bei einem solchen von mindestens 6 Stunden pro Tag 40 Prozent und bei einem solchen von mindestens 4 Stunden pro Tag 20 Prozent des HÃ¶chstbetrages der Altersrente nach Artikel 34 AbsÃ¤tze 3 und 5 des Bundesgesetzes Ã¼ber die Alters- und Hinterlassenenversicherung (AHVG). Der Zuschlag berechnet sich pro Tag (Art. 42 ter Abs. 3 IVG). Dem Bundesrat ist die Regelung weiterer Einzelheiten Ã¼bertragen.</w:t>
      </w:r>
    </w:p>
    <w:p>
      <w:r>
        <w:t>Â Â Â Â Â Â Â Â  In Art. 36 Abs. 2 IVV wird der Anspruch auf einen Intensivpflegezuschlag unter dem Titel "Besondere Leistungen fÃ¼r MinderjÃ¤hrige" nochmals erwÃ¤hnt. Art. 39 IVV umschreibt das vorausgesetzte Mass der Betreuung. Dabei kann gemÃ¤ss Abs. 3 der genannte Bestimmung eine Betreuung von zwei Stunden angerechnet werden, wenn eine minderjÃ¤hrige Person infolge BeeintrÃ¤chtigung der Gesundheit zusÃ¤tzlich einer dauernden Ãberwachung bedarf. Eine besonders intensive behinderungsbedingte Ãberwachung ist als Betreuung von vier Stunden anrechenbar.</w:t>
      </w:r>
    </w:p>
    <w:p>
      <w:r>
        <w:rPr>
          <w:b/>
        </w:rPr>
        <w:t>E. 3.1</w:t>
      </w:r>
    </w:p>
    <w:p>
      <w:r>
        <w:t>Unbestrittenermassen ist der BeschwerdefÃ¼hrer kÃ¶rperlich beeintrÃ¤chtigt und dauernd auf die Hilfe Dritter angewiesen. Anerkannt ist weiter eine EntschÃ¤digung aufgrund einer Hilflosigkeit schweren Grades, da der BeschwerdefÃ¼hrer in allen Lebensverrichtungen auf Hilfe von Drittpersonen angewiesen ist und einer dauernden Ãberwachung bedarf. Streitig und zu prÃ¼fen ist zunÃ¤chst, ob ein Intensivpflegezuschlag fÃ¼r eine tÃ¤gliche Betreuung von mindestens 6 oder mindestens 8 Stunden pro Tag zu gewÃ¤hren ist.</w:t>
      </w:r>
    </w:p>
    <w:p>
      <w:r>
        <w:t>3.2Â Â Â Â  GemÃ¤ss dem AbklÃ¤rungsbericht vom 23. September 2003 besucht der BeschwerdefÃ¼hrer die A.___ (Sonderschule) in KÃ¼snacht. TÃ¤glich werde er um 8.00 Uhr vom Sammeltaxi abgeholt und um 12.00 Uhr nach Hause gebracht, wobei er 3 Tage in der Woche bis 16.00 Uhr in der Schule verbringe. Das An- und Auskleiden kÃ¶nne er nicht selbststÃ¤ndig verrichten. Es bestehe in dieser TÃ¤tigkeit inklusive dem zwischenzeitlichen Umkleiden im Vergleich zur Betreuung eines gleichaltrigen Kindes ohne gesundheitliche BeeintrÃ¤chtigung ein invaliditÃ¤tsbedingter Mehraufwand von 30 Minuten. Beim Aufstehen, Absitzen und Abliegen bestehe die Notwendigkeit, den BeschwerdefÃ¼hrer zu begleiten und zu motivieren (30 Minuten Mehraufwand). Das Essen mÃ¼sse mit dem LÃ¶ffel oder der Gabel in seinen Mund gefÃ¼hrt werden. Zudem bestÃ¼nden Kau- und Schluckprobleme, wobei auch die GetrÃ¤nke eingedickt werden mÃ¼ssten (120 Minuten Mehraufwand). Der BeschwerdefÃ¼hrer kÃ¶nne selber weder die HÃ¤nde, das Gesicht noch die ZÃ¤hne putzen (33 Minuten Mehraufwand). Er trage als knapp 11jÃ¤hriger noch immer Windeln, da er sich zur Verrichtung der Notdurft nicht melde. Diese seien 6 Mal am Tag zu wechseln (45 Minuten Mehraufwand). Der BeschwerdefÃ¼hrer kÃ¶nne mit Dritthilfe und einem GelÃ¤nder Treppen steigen und kurze Strecken gehen. Im Haus kÃ¶nne er nun ein paar Schritte alleine gehen. Auch wenn er nun weniger EpilepsieanfÃ¤lle habe, kÃ¶nne er nicht alleine gelassen werden, da er sich seit neuerem in die Hand beisse und den Kopf gegen die Wand schlage. Zusammen mit einem invaliditÃ¤tsbedingten Mehraufwand von 1 Minute am Tag fÃ¼r die Arzt- und Therapiebesuche sei ein Betreuungsaufwand von insgesamt 4 Stunden und 19 Minuten am Tag festzustellen (Urk. 8/18).</w:t>
      </w:r>
    </w:p>
    <w:p>
      <w:r>
        <w:t>Â Â Â Â Â Â Â Â  Mit Einspracheentscheid vom 20. April wurden zudem fÃ¼r die Lebensverrichtung Essen ein Mehraufwand von 180 statt 120 Minuten und fÃ¼r die zu Hause durchgefÃ¼hrte Physiotherapie unter Mitwirkung der Mutter des BeschwerdefÃ¼hrers ein Mehraufwand von 30 Minuten am Tag zugebilligt, weshalb neu ein invaliditÃ¤tsbedingter Mehraufwand von 5 Stunden und 39 Minuten (richtig: 5 Stunden und 49 Minuten) festgestellt wurde (Urk. 8/11).</w:t>
      </w:r>
    </w:p>
    <w:p>
      <w:r>
        <w:rPr>
          <w:b/>
        </w:rPr>
        <w:t>E. 3.3</w:t>
      </w:r>
    </w:p>
    <w:p>
      <w:r>
        <w:t>3.3.1Â Â  Im Gegensatz zur Gesetzeslage betreffend die GewÃ¤hrung eines Pflegebeitrages ist ab 1. Januar 2004 bei dem zusÃ¤tzlich zur HilflosenentschÃ¤digung zu gewÃ¤hrenden Intensivpflegezuschlag ein Zuschlag fÃ¼r die dauernde Ãberwachung zu gewÃ¤hren. Dieser betrÃ¤gt 2 Stunden, bei einer besonders intensiven behinderungsbedingten Ãberwachung 4 Stunden.</w:t>
      </w:r>
    </w:p>
    <w:p>
      <w:r>
        <w:t>3.3.2Â Â  GemÃ¤ss Aussagen seiner Mutter kann der BeschwerdefÃ¼hrer nicht alleine gelassen werden, da er sich beisse und den Kopf gegen die Wand schlage (Urk. 8/18 S. 2). Diese Angaben decken sich denn auch mit der Auskunft von Dr. med. B.___, Kinderarzt FMH, wonach der BeschwerdefÃ¼hrer keinerlei SelbstÃ¤ndigkeit zeige, das heisst in allen Lebenslagen, so auch im verbalen Bereich, auf Hilfe angewiesen sei und auch einfachste Befehle nicht befolgen kÃ¶nne, und zudem auf dauernde Ãberwachung angewiesen sei, da er sich sonst durch Stereotypien wie Schlagen des Kopfes an die Wand oder Ã¤hnliches verletze (Bericht vom 3. September 2004; Urk. 3). Auch Dr. med. C.___ bestÃ¤tigt, dass der BeschwerdefÃ¼hrer keine Handreichung selber ausfÃ¼hren kÃ¶nne. Das Verabreichen des Essens brauche viel Geduld und mÃ¼sse eingegeben werden. Er verschmutze sich gern wieder so, dass sein Gesicht regelmÃ¤ssig gereinigt werden mÃ¼sse. Bei der Verrichtung der Notdurft sei er vÃ¶llig auf Hilfe angewiesen. Man kÃ¶nne ihn auch kaum auf sich alleingestellt spielen lassen, weil er nach kurzer Zeit (5 Minuten) ins ZerstÃ¶rerische bis SelbstzerstÃ¶rerische hineingerate (Bericht vom 1. September 2004; Urk. 4/1).</w:t>
      </w:r>
    </w:p>
    <w:p>
      <w:r>
        <w:t>3.3.3Â Â  Wie bereits erwÃ¤hnt, lassen die vorgenannten Berichte keinen Zweifel daran, dass der BeschwerdefÃ¼hrer auf eine dauernde Ãberwachung angewiesen ist. Diese Notwendigkeit grÃ¼ndet nicht nur in der mangelnden FÃ¤higkeit, die alltÃ¤glichen Lebensverrichtungen selbst vornehmen zu kÃ¶nnen. Vielmehr gehen dem BeschwerdefÃ¼hrer die FÃ¤higkeiten zur selbstÃ¤ndigen Mitteilung mit seinem Umfeld und der eigenstÃ¤ndigen Fortbewegung ab. In Abgrenzung zu einer normalen dauernden Ãberwachung kann der BeschwerdefÃ¼hrer jedoch auch nicht kurze Zeit alleine gelassen werden. Dies daher, weil er sich anonsten der Gefahr einer Selbstverletzung aussetzt. Um dem vorzubeugen, braucht der BeschwerdefÃ¼hrer eine besondere FÃ¼rsorge. Dieser Umstand stellt an die betreuende Person eine Anforderung, die eine Schwere erreicht, die eine normale dauernde Ãberwachung Ã¼bersteigt. Aufgrund der konkreten UmstÃ¤nde rechtfertigt sich vorliegend die Annahme einer besonders intensiven behinderungsbedingten Ãberwachung.</w:t>
      </w:r>
    </w:p>
    <w:p>
      <w:r>
        <w:t>3.4Â Â Â Â  Das Gesagte fÃ¼hrt dazu, dass zusÃ¤tzlich zum im angefochtenen Einspracheentscheid festgehaltenen Mehraufwand von 5 Stunden und 39 Minuten (richtig: 5 Stunden und 49 Minuten) fÃ¼r die besonders intensive behinderungsbedingte Ãberwachung ein Zuschlag von 4 Stunden zu gewÃ¤hren ist, weshalb ein invaliditÃ¤tsbedingter Betreuungsaufwand von Ã¼ber 8 Stunden ausgewiesen ist. Der BeschwerdefÃ¼hrer hat demnach Anspruch auf den hÃ¶chsten Intensivpflegezuschlag.</w:t>
      </w:r>
    </w:p>
    <w:p>
      <w:r>
        <w:rPr>
          <w:b/>
        </w:rPr>
        <w:t>E. 4</w:t>
      </w:r>
    </w:p>
    <w:p>
      <w:r>
        <w:t>4.1Â Â Â Â  Des Weitern brachte der BeschwerdefÃ¼hrer in der Einsprache vom 19. August 2004 vor, es sei auch an Schultagen (Sonderschule) der Intensivpflegezuschlag voll in Rechnung zu stellen. Diesen Antrag begrÃ¼ndete er damit, dass das Rundschreiben Nr. 195 des BSV, worauf sich die Beschwerdegegnerin bei der Halbierung des Intensivpflegezuschlages gestÃ¼tzt habe, lediglich eine Empfehlung, nicht jedoch eine genÃ¼gende Rechtsgrundlage darstelle (Urk. 8/5). Zu prÃ¼fen ist demnach im Weiteren auch die RechtmÃ¤ssigkeit der Reduktion des Intensivpflegezuschlages an den Schultagen.</w:t>
      </w:r>
    </w:p>
    <w:p>
      <w:r>
        <w:t>4.2Â Â Â Â  Die Beschwerdegegnerin stÃ¼tzt sich bei ihrem Entscheid auf das IV-Rundschreiben Nr. 195 des BSV vom 16. April 2004. Darin wird unter anderem Folgendes festgehalten:</w:t>
      </w:r>
    </w:p>
    <w:p>
      <w:r>
        <w:t>"Ziffer 14 des frÃ¼heren (das heisst, des bis 31. Dezember 2003 gÃ¼ltig gewesenen Anhangs 3 des Kreisschreibens Ã¼ber die medizinischen Eingliederungsmassnahmen der Invalidenversicherung (KSME) sah fÃ¼r die HauspflegebeitrÃ¤ge vor, dass ein Sonderschultag im Externat als halber Tag angerechnet wird. Dieser Hauspflegebeitrag wurde - ebenso wie neu der Intensivpflegezuschlag - gewÃ¤hrt, wenn ein Kind im Vergleich zu nicht behinderten Kindern gleichen Alters ein Mehraufwand an Pflege und Betreuung benÃ¶tigte. Es handelt sich also um eine Leistung mit dem gleichen Zweck, jedoch anderen Anspruchsvoraussetzungen.</w:t>
      </w:r>
    </w:p>
    <w:p>
      <w:r>
        <w:t>Die Ausrichtung der HÃ¤lfte des Betrages ist insofern gerechtfertigt, als Eltern von Kindern, die eine Sonderschule besuchen, im Vergleich zu Eltern, die sich ganztags der Kinderbetreuung widmen, wÃ¤hrend deren Abwesenheit ohne Zweifel entlastet sind."</w:t>
      </w:r>
    </w:p>
    <w:p>
      <w:r>
        <w:t>4.3Â Â Â Â  Der BeschwerdefÃ¼hrer besucht die A.___ in KÃ¼snacht (Urk. 7/18). Dem AbklÃ¤rungsbericht vom 23. September 2003 ist zu entnehmen, dass er Montag- bis Freitagvormittag und zusÃ¤tzlich drei Nachmittage bis 16.00 Uhr in der Schule verbringt (Urk. 8/18 S. 1). Aus der Einsprache vom 19. August 2004 geht weiter hervor, dass die Schulgemeinde KÃ¼snacht und nicht die Invalidenversicherung fÃ¼r die Kosten der Sonderschule aufzukommen hat (Urk. 8/5), was die Beschwerdegegnerin nicht weiter bestreitet (Urk. 2). Der BeschwerdefÃ¼hrer hÃ¤lt sich nur tagsÃ¼ber von Montag bis Freitag fÃ¼r einige Stunden in der Sonderschule auf, Ã¼bernachtet aber - was von der Beschwerdegegnerin nicht in Abrede gestellt wird - immer bei den Eltern zuhause (Urk. 8/18 S. 1 f.).</w:t>
      </w:r>
    </w:p>
    <w:p>
      <w:r>
        <w:t>4.4Â Â Â Â  Wie vorne dargelegt, setzt die GewÃ¤hrung des Intensivpflegezuschlages neben dem mindest erforderlichen invaliditÃ¤tsbedingten Betreuungsaufwand voraus, dass sich die betreffende Person nicht zur DurchfÃ¼hrung von Eingliederungsmassnahmen in einer Institution aufhÃ¤lt (Art. 42 bis Abs. 4 IVG in Verbindung mit Art. 42 ter Abs. 3 IVG). Eine solche Institution bildet die Sonderschule, an deren Besuch die Invalidenversicherung BeitrÃ¤ge gewÃ¤hrt. Ob sich diese Person im Sinne der genannten Bestimmungen in der EingliederungsstÃ¤tte aufhÃ¤lt, hÃ¤ngt davon ab, ob die Invalidenversicherung die Kosten fÃ¼r den Internatsaufenthalt Ã¼bernimmt (Art. 42 bis Abs. 5 IVG in Verbindung mit Art. 35 bis Abs. 3 IVV). Wie die Verwaltungspraxis dazu prÃ¤zisiert, ist unter dem Aufenthalt in einer Institution der Ort zu verstehen, wo die versicherte Person die Nacht verbringt (Rz 8106 des Kreisschreibens des BSV Ã¼ber InvaliditÃ¤t und Hilflosigkeit in der Invalidenversicherung [KSIH] in der seit 1. Januar 2004 gÃ¼ltigen, vorliegend anwendbaren Fassung; vgl. auch die Rz 8003, 8005, 8068 und 8106 in Verbindung mit 8108 KSIH). Wie oben dargelegt, ist erstellt, dass der BeschwerdefÃ¼hrer die Schule im Externat besucht und zuhause bei den Eltern schlÃ¤ft. Somit richten sich die beanspruchten Leistungen nach den Regeln fÃ¼r Personen, die nicht in einem Heim leben.</w:t>
      </w:r>
    </w:p>
    <w:p>
      <w:r>
        <w:t>4.5Â Â Â Â  In BGE 126 V 64 hat das EidgenÃ¶ssische Versicherungsgericht Rz 14 des Anhangs des bis zum 31. Dezember 2003 gÃ¼ltig gewesenen KSME (s. vorne Erw. 3.2.2) als gesetzwidrig qualifiziert. Dies begrÃ¼ndete das hÃ¶chste Gericht damit, dass die BeitrÃ¤ge an die Kosten fÃ¼r die Hauspflege (heute: Intensivpflegezuschlag) und die SonderschulbeitrÃ¤ge nicht dieselben BedÃ¼rfnisse abdeckten. Da die umstrittene Weisung, die eine arithmetische Herabsetzung der BeitrÃ¤ge an die Hauspflege um 50 % fÃ¼r jeden Schultag vornehme, unabhÃ¤ngig vom Ausmass des Betreuungsaufwandes zu Hause, weder auf einem allgemeinen Grundsatz noch auf einer gesetzlichen Grundlage beruhe, mÃ¼sse sie als gesetzwidrig betrachtet werden (Erw. 4c).</w:t>
      </w:r>
    </w:p>
    <w:p>
      <w:r>
        <w:t>Â Â Â Â Â Â Â Â  Verwaltungsweisungen richten sich an die DurchfÃ¼hrungsstellen und sind fÃ¼r das Sozialversicherungsgericht nicht verbindlich. Dieses soll sie bei seiner Entscheidung aber berÃ¼cksichtigen, sofern sie eine dem Einzelfall angepasste und gerecht werdende Auslegung der anwendbaren gesetzlichen Bestimmungen zulassen. Das Gericht weicht also nicht ohne triftigen Grund von Verwaltungsweisungen ab, wenn diese eine Ã¼berzeugende Konkretisierung der rechtlichen Vorgaben darstellen. Insofern wird dem Bestreben der Verwaltung, durch interne Weisungen eine rechtsgleiche Gesetzesanwendung zu gewÃ¤hrleisten, Rechnung getragen (BGE 130 V 172 Erw. 4.3.1, 232 Erw. 2.1, 129 V 204 Erw. 3.2, 127 V 61 Erw. 3a, 126 V 68 Erw. 4b, 427 Erw. 5a).</w:t>
      </w:r>
    </w:p>
    <w:p>
      <w:r>
        <w:t>Â Â Â Â Â Â Â Â  Nach dem eingangs Gesagten (Erw. 2.3) kann die bisherige, zur altrechtlichen Regelung der BeitrÃ¤ge an die Hauspflege ergangene Rechtsprechung sinngemÃ¤ss auf das Institut des Intensivpflegezuschlages Ã¼bertragen werden. Sodann steht nunmehr fest, dass der BeschwerdefÃ¼hrer sich selbst dann nicht im rechtlich relevanten Sinn in der Sonderschule aufhÃ¤lt, wenn er tagsÃ¼ber den Sonderschulunterricht besucht. Bei dieser Sachlage besteht auch nach der revidierten Rechtsordnung keine gesetzliche Grundlage, den Betrag des Intensivpflegezuschlags fÃ¼r diejenigen Tage zu halbieren, an denen der BeschwerdefÃ¼hrer die Sonderschule besucht.</w:t>
      </w:r>
    </w:p>
    <w:p>
      <w:r>
        <w:rPr>
          <w:b/>
        </w:rPr>
        <w:t>E. 4.6</w:t>
      </w:r>
    </w:p>
    <w:p>
      <w:r>
        <w:t>Zusammenfassend ist festzuhalten, dass der BeschwerdefÃ¼hrer auch an Tagen, an welchen er die Sonderschule besucht, Anspruch auf die ungekÃ¼rzte Ausrichtung des Intensivpflegezuschlages gemÃ¤ss einem invaliditÃ¤tsbedingten Betreuungsaufwand von mindestens acht Stunden hat. In Gutheissung der Beschwerde ist demnach der angefochtene Einspracheentscheid vom 25. August 2004 dahingehend abzuÃ¤ndern, dass der BeschwerdefÃ¼hrer Anspruch auf die ungekÃ¼rzte Ausrichtung des Intensivpflegezuschlages entsprechend einem invaliditÃ¤tsbedingten Betreuungsaufwand von mindestens 8 Stunden pro Tag hat.</w:t>
      </w:r>
    </w:p>
    <w:p>
      <w:r>
        <w:t>Das Gericht erkennt:</w:t>
      </w:r>
    </w:p>
    <w:p>
      <w:r>
        <w:t>1.Â Â Â Â Â Â Â Â  In Gutheissung der Beschwerde wird der Einspracheentscheid der Sozialversicherungsanstalt des Kantons ZÃ¼rich, IV-Stelle, vom 25. August 2004 dahingehend abgeÃ¤ndert, dass der BeschwerdefÃ¼hrer Anspruch auf die ungekÃ¼rzte Ausrichtung des Intensivpflegezuschlages entsprechend einem invaliditÃ¤tsbedingten Betreuungsaufwand von mindestens 8 Stunden pro Tag hat.</w:t>
      </w:r>
    </w:p>
    <w:p>
      <w:r>
        <w:t>2.Â Â Â Â Â Â Â Â  Das Verfahren ist kostenlos.</w:t>
      </w:r>
    </w:p>
    <w:p>
      <w:r>
        <w:t>3. Zustellung gegen Empfangsschein an:</w:t>
      </w:r>
    </w:p>
    <w:p>
      <w:r>
        <w:t>- U.___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