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IV.2004.00568 vom 20. Juni 2005</w:t>
      </w:r>
    </w:p>
    <w:p>
      <w:r>
        <w:t>ZH Sozialversicherungsgericht, 2005-06-20, DE</w:t>
      </w:r>
    </w:p>
    <w:p>
      <w:r>
        <w:rPr>
          <w:b/>
        </w:rPr>
        <w:t xml:space="preserve">Quelle: </w:t>
      </w:r>
      <w:r>
        <w:t>https://mcp.opencaselaw.ch/entscheid/zh_sozialversicherungsgericht_IV.2004.00568</w:t>
      </w:r>
    </w:p>
    <w:p>
      <w:r>
        <w:t>FR: ZH_SOZIALVERSICHERUNGSGERICHT IV.2004.00568 du 20 juin 2005</w:t>
      </w:r>
    </w:p>
    <w:p>
      <w:r>
        <w:t>IT: ZH_SOZIALVERSICHERUNGSGERICHT IV.2004.00568 del 20 giugno 2005</w:t>
      </w:r>
    </w:p>
    <w:p>
      <w:pPr>
        <w:pStyle w:val="Heading2"/>
      </w:pPr>
      <w:r>
        <w:t>Erwägungen</w:t>
      </w:r>
    </w:p>
    <w:p>
      <w:r>
        <w:rPr>
          <w:b/>
        </w:rPr>
        <w:t>E. 2</w:t>
      </w:r>
    </w:p>
    <w:p>
      <w:r>
        <w:t>2.1Â Â Â Â  Die versicherte Person hat gemÃ¤ss Art. 12 Abs. 1 des Bundesgesetzes Ã¼ber die Invalidenversicherung (IVG)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 Um Behandlung des Leidens an sich geht es in der Regel bei der Heilung oder Linderung labilen pathologischen Geschehens. Die Invalidenversicherung Ã¼bernimmt grundsÃ¤tzlich nur solche medizinische Vorkehren, die unmittelbar auf die Beseitigung oder Korrektur stabiler oder wenigstens relativ stabilisierter DefektzustÃ¤nde oder FunktionsausfÃ¤lle hinzielen und welche die Wesentlichkeit und BestÃ¤ndigkeit des angestrebten Erfolges gemÃ¤ss Art. 12 Abs. 1 IVG voraussehen lassen (BGE 120 V 279 Erw. 3a mit Hinweisen; AHI 2003 S. 104 Erw. 2). Nicht erwerbstÃ¤tige Personen vor dem vollendeten 20. Altersjahr gelten als invalid, wenn die BeeintrÃ¤chtigung ihrer kÃ¶rperlichen oder geistigen Gesundheit voraussichtlich eine ganze oder teilweise ErwerbsunfÃ¤higkeit zur Folge haben wird (Art. 5 Abs. 2 IVG, seit 1. Januar 2003 in Verbindung mit Art. 8 Abs. 2 ATSG). Nach der Rechtsprechung kÃ¶nnen daher medizinische Vorkehren bei Jugendlichen schon dann Ã¼berwiegend der beruflichen Eingliederung dienen und trotz des einstweilen noch labilen Leidenscharakters von der Invalidenversicherung Ã¼bernommen werden, wenn ohne diese Vorkehren eine Heilung mit Defekt oder ein sonst wie stabilisierter Zustand eintrÃ¤te, welcher die Berufsbildung oder die ErwerbsfÃ¤higkeit oder beide wahrscheinlich beeintrÃ¤chtigen wÃ¼rde (vgl. BGE 105 V 20; AHI 2003 S. 104 Erw. 2, 2000 S. 64 Erw. 1). Voraussetzung bleibt auch in diesen FÃ¤llen, dass die Massnahmen nicht zum vornherein in den Bereich der Krankenversicherung fallen, wie beispielsweise zeitlich unbegrenzte Vorkehren, die der Behandlung des Leidens an sich dienen und denen somit kein Ã¼berwiegender Eingliederungscharakter im Sinne des IVG zukommt (vgl. BGE 100 V 107 f.; ZAK 1984 S. 502 Erw. 1, je mit Hinweisen). Handelt es sich nur darum, die Entstehung eines stabilisierten Zustandes mit Hilfe von Dauertherapie hinauszuschieben oder den Krankheitszustand zu lindern, liegt keine Heilung oder Verhinderung eines stabilen Defekts vor. In einem solchen Fall ist deshalb bei nichterwerbstÃ¤tigen Personen vor dem vollendeten 20. Altersjahr kein Leistungsanspruch unter dem Titel von Art. 12 Abs. 1 IVG gegeben (vgl. ZAK 1989 S. 452 Erw. 2 mit Hinweisen; nicht publiziertes Urteil des EidgenÃ¶ssischen Versicherungsgerichtes in Sachen S. vom 7. April 1995, I 10/95).</w:t>
      </w:r>
    </w:p>
    <w:p>
      <w:r>
        <w:t>2.2Â Â Â Â  GemÃ¤ss stÃ¤ndiger Rechtsprechung stellt die (Poly-)Arthritis nach ihrem Gesamtverlauf labiles pathologisches Geschehen im Sinne der vorstehenden AusfÃ¼hrungen dar. Aus diesem Grunde kann auch rekonstruktiven Eingriffen zur Erhaltung oder Verbesserung der FunktionstÃ¼chtigkeit eines von der Krankheit befallenen oder bereits zerstÃ¶rten Gelenks nicht Eingliederungscharakter im Sinne des Art. 12 Abs. 1 IVG zukommen, selbst wenn der angegangene lokale Defektzustand an sich stabil ist, solange mit einem solchen Eingriff bloss eine Teilerscheinung auf dem Hintergrund eines viel umfassenderen labilen pathologischen Geschehens behoben wird. ErlÃ¶scht dagegen die primÃ¤r chronische Polyarthritis unter ZurÃ¼cklassung zerstÃ¶rter Gelenke, so kÃ¶nnen entsprechende rekonstruktive Operationen ausnahmsweise in den Aufgabenbereich der Invalidenversicherung fallende medizinische Eingliederungsmassnahmen sein (BGE 97 V 50 mit Hinweisen). Das gilt vorab fÃ¼r die primÃ¤r chronische Polyarthritis Erwachsener.</w:t>
      </w:r>
    </w:p>
    <w:p>
      <w:r>
        <w:t>Â Â Â Â Â Â Â Â  Bei der juvenilen Polyarthritis gilt es gemÃ¤ss BGE 100 V 100 Erw. 1c in zweifacher Hinsicht zu differenzieren; vorerst ist die medizinische Prognose in FÃ¤llen juveniler Polyarthritis generell gÃ¼nstiger als bei der Polyarthritis Erwachsener, indem der entzÃ¼ndliche Prozess im Erwachsenenalter meistens erlÃ¶scht; so fÃ¼hrte Professor B. in einem gerichtlichen Gutachten vom 17. August 1968 (das dem in EVGE 1968 S. 249 publizierten Fall zugrunde liegt): "Bei den schweren FÃ¤llen, die rund 1/3 des Krankengutes der juvenilen Polyarthritis umfassen, kommt es zu schweren GelenksverÃ¤nderungen, und der entzÃ¼ndliche Prozess kann Ã¼ber lÃ¤ngere Zeit bestehen. Aber auch bei diesen FÃ¤llen kommt es im Erwachsenenalter meist zu einem Stillstand, zu einem AuslÃ¶schen des entzÃ¼ndlichen Prozesses, so dass gerade bei der juvenilen Polyarthritis nur anfÃ¤nglich und temporÃ¤r von einem progredient chronischen Verlauf gesprochen werden kann. Nicht beeinflussbare, maligne Formen sind bei der juvenilen Polyarthritis praktisch nicht bekannt, so dass bei der juvenilen Polyarthritis von einem fortschreitenden progressiven Charakter der Krankheit nur in einem bestimmten Zeitabschnitt gesprochen werden kann."</w:t>
      </w:r>
    </w:p>
    <w:p>
      <w:r>
        <w:t>Â Â Â Â Â Â Â Â  Sodann ergibt sich eine weitere, durch das Gesetz bedingte Differenzierung, insofern es sich um nichterwerbstÃ¤tige MinderjÃ¤hrige handelt. GemÃ¤ss Art. 5 Abs. 2 IVG [i.V.m. Art. 8 Abs. 2 ATSG] ist in solchen FÃ¤llen fÃ¼r die Beurteilung des Anspruches auf medizinische Massnahmen nicht der Moment massgebend, in dem die beanspruchte Vorkehr durchgefÃ¼hrt wird, sondern der Zeitpunkt, in dem die jugendliche Person voraussichtlich in das Erwerbsleben eintreten wird. Im Hinblick auf diese zwei Besonderheiten gelangte das EidgenÃ¶ssische Versicherungsgericht zum Schluss, es kÃ¶nnten Jugendlichen mit juveniler Polyarthritis grundsÃ¤tzlich medizinische Massnahmen (rekonstruktive Operationen) zugesprochen werden, weil im Lichte von Art. 5 Abs. 2 IVG [i.V.m. Art. 8 Abs. 2 ATSG] mit Bezug auf den massgebenden Zeitpunkt eine hinreichende Stabilisierung vorausgesehen werden kÃ¶nne, dies gestÃ¼tzt auf die vom Experten vermittelte und auf statistischer Erfahrung beruhende Erkenntnis, dass der entzÃ¼ndliche Prozess bei juveniler Polyarthritis im Erwachsenenalter mehrheitlich zum Stillstand kommt (EVGE 1968 S. 249).</w:t>
      </w:r>
    </w:p>
    <w:p>
      <w:r>
        <w:t>Â Â Â Â Â Â Â Â  GemÃ¤ss Ziffer 731/931.2 des Kreisschreibens Ã¼ber die medizinischen Eingliederungsmassnahmen der Invalidenversicherung (KSME) kann die Invalidenversicherung bei juveniler chronischer Arthritis im Sinne einer vorbeugenden Massnahme, die einen spÃ¤teren stabilen Defekt verhindert, Vorkehren bis zur VolljÃ¤hrigkeit Ã¼bernehmen, sofern nicht bereits Defekte bestehen, die eine Eingliederung beeintrÃ¤chtigen. Zu diesen Vorkehren gehÃ¶ren Physiotherapie, orthopÃ¤dietechnische BehandlungsgerÃ¤te, Synovektomien sowie orthopÃ¤dischchirurgische Eingriffe.</w:t>
      </w:r>
    </w:p>
    <w:p>
      <w:r>
        <w:rPr>
          <w:b/>
        </w:rPr>
        <w:t>E. 3</w:t>
      </w:r>
    </w:p>
    <w:p>
      <w:r>
        <w:t>Unstreitig ist der Anspruch der BeschwerdefÃ¼hrerin auf medizinische Massnahmen in Form ambulanter Physio- und Ergotherapie im Institut fÃ¼r Physiotherapie A.___ in B.___ (vgl. Urk. 11/11, 11/18, 11/26). Zu prÃ¼fen ist, ob darÃ¼ber hinaus weiterhin auch Kosten fÃ¼r die physiotherapeutische Behandlung in der Klinik C.___ zu Ã¼bernehmen sind. Die Beschwerdegegnerin verneinte dies mit der BegrÃ¼ndung, dass die anbegehrte Therapie im Zusammenhang mit einer HÃ¼ftgelenksprothesenoperation stehe, fÃ¼r die die Invalidenversicherung nicht aufzukommen habe (Urk. 2). DemgegenÃ¼ber liess die BeschwerdefÃ¼hrerin im Wesentlichen vorbringen, sie benÃ¶tige aufgrund ihrer schweren juvenilen chronischen Arthritis zwei- bis dreimal wÃ¶chentlich Physio- und Ergotherapie, um den Bewegungsumfang der Gelenke zu erhalten und die Muskulatur zu krÃ¤ftigen beziehungsweise um einen mÃ¶glichst normalen Bewegungsablauf zu erhalten. Im Gegensatz zum Physiotherapie-Zentrum B.___ bestehe in der Klinik C.___ die MÃ¶glichkeit einer Wassertherapie, welche in der Situation der BeschwerdefÃ¼hrerin besonders wichtig sei, da im Wasser die Muskulatur ohne zusÃ¤tzliche Belastung der bereits geschÃ¤digten Gelenke trainiert werden kÃ¶nne. Da das Wasser eine fÃ¼r die Arthritis ideale Temperatur aufweisen mÃ¼sse, sei eine solche Therapie beispielsweise in einem Ã¶ffentlichen Hallenbad nicht mÃ¶glich. Es sei stossend, dass die Verwaltung die Stellungnahme der behandelnden Rheumatologin Dr. D.___ - wonach die Therapie in der Klinik C.___ nicht im Zusammenhang mit der HÃ¼ftoperation stehe, sondern als Behandlung des Grundleidens zu betrachten sei - einfach Ã¼bergangen habe (Urk. 1).</w:t>
      </w:r>
    </w:p>
    <w:p>
      <w:r>
        <w:rPr>
          <w:b/>
        </w:rPr>
        <w:t>E. 4</w:t>
      </w:r>
    </w:p>
    <w:p>
      <w:r>
        <w:t>4.1Â Â Â Â  Dem Bericht von Dr. M.___ vom 17. Februar 2000 ist zu entnehmen, dass die BeschwerdefÃ¼hrerin unter einer juvenilen chronischen Arthritis mit systemischem Beginn im Herbst 1996 leidet. Die Prognose hinsichtlich der Behandlung des Gebrechens wurde als relativ gÃ¼nstig bezeichnet, seien doch bei 60 - 70 % der Patienten im Erwachsenenalter keine arthritischen AktivitÃ¤ten mehr nachweisbar. Neben den medikamentÃ¶sen Therapien seien jedoch eine Physiotherapie, allenfalls auch eine Ergotherapie und eine Behandlung mit Schienen oder anderen Hilfsmitteln notwendig, um damit eine bleibende EinschrÃ¤nkung der Gelenksbeweglichkeit oder Fehlstellungen in den Gelenken zu vermeiden oder zu behandeln (Urk. 11/39). Die gleiche Ãrztin fÃ¼hrte am 14. Februar 2002 aus, die systemische juvenile idiopathische Arthritis erweise sich trotz aller medikamentÃ¶sen Massnahmen bisher als therapieresistent. Es sei daher eine aggressive chemotherapeutische Behandlung mit anschliessender Stammzellreinfusion (autologe Knochenmarkstransplantation) durchzufÃ¼hren. Bei Kindern, die weltweit bisher mit dieser Methode behandelt wurden, habe durchwegs eine Remission erzielt werden kÃ¶nnen. Somit kÃ¶nnten weitere Destruktionen verhindert werden. Entsprechend wichtig seien die begleitenden rehabilitativen Massnahmen, um wieder eine mÃ¶glichst optimale Gelenks- und Muskelfunktion zu erreichen (Urk. 11/38; siehe hiezu auch Bericht von Dr. M.___ vom 8. November 2002; Urk. 11/37).</w:t>
      </w:r>
    </w:p>
    <w:p>
      <w:r>
        <w:t>4.2Â Â Â Â  Auf Fragen der Verwaltung, weshalb die Physiotherapie an zwei verschiedenen Orten (Klinik C.___ und Institut fÃ¼r Physiotherapie A.___ in B.___) notwendig sei, ob an beiden Orten dasselbe Leiden behandelt werde und welche Stelle einfach und zweckmÃ¤ssig sei, Ã¤usserte sich Dr. D.___ am 13. Januar 2004 dahingehend, dass die Physiotherapie in der Klinik C.___ durchgefÃ¼hrt werde, um ein intensives Kraft-Ausdauer-Training bezÃ¼glich der linken HÃ¼fte (Glutaeus medius-SchwÃ¤che nach HÃ¼ftoperation) und des linken Fusses (postoperative Ischiadicusparese) zu bewirken. Ziel sei es, mittels dieser intensiven Physiotherapie, welche auch im Wasser stattfinde, eine mÃ¶glichst gute StabilitÃ¤t der linken unteren ExtremitÃ¤t zu erreichen, damit die fÃ¼r Herbst 2004 geplante HÃ¼fttotalprothese rechts mit gutem Resultat implantiert werden kÃ¶nne. Am Institut fÃ¼r Physiotherapie in B.___ werde die Grunderkrankung, nÃ¤mlich die Ã¤usserst schwer und destruktiv verlaufende systemische juvenile idiopathische Arthritis mit ausgeprÃ¤gter Polyarthritis behandelt. Das heisst, es wÃ¼rden hier die arthritisch befallenen Gelenke durchbewegt, damit mÃ¶glichst wenige Kontrakturen entstehen. Aufgrund ihrer KomplexitÃ¤t kÃ¶nnten nicht sÃ¤mtliche Probleme in der gleichen Physiotherapiesitzung behandelt werden. Da es sich bei der Therapie am linken Bein um eine postoperative Behandlung handle, sei die Therapie in der Klinik C.___, wo auch RÃ¼cksprachen mit den behandelnden OrthopÃ¤den und eine Behandlung im Gehbad mÃ¶glich seien, sinnvoll. Umgekehrt werde die BeschwerdefÃ¼hrerin schon seit lÃ¤ngerer Zeit wegen ihrer schweren Polyarthritis im Institut fÃ¼r Physiotherapie in B.___ behandelt, so dass auch hier ein Therapiewechsel nicht sinnvoll sei, zumal die BeschwerdefÃ¼hrerin in der NÃ¤he von B.___ wohne (Urk. 11/27).</w:t>
      </w:r>
    </w:p>
    <w:p>
      <w:r>
        <w:t>Â Â Â Â Â Â Â Â  Mit Eingabe vom 14. Juni 2004 teilte Dr. D.___ mit, dass sie sich zuvor missverstÃ¤ndlich ausgedrÃ¼ckt habe, was sie nun richtigstellen wolle. Bei sÃ¤mtlichen Physiotherapien und der Ergotherapie handle es sich um eine Behandlung der Grunderkrankung, nÃ¤mlich der systemischen juvenilen idiopathischen Arthritis, so auch bei der Physio- und Wassertherapie in der Klinik C.___ (Urk. 11/8).</w:t>
      </w:r>
    </w:p>
    <w:p>
      <w:r>
        <w:t>5.Â Â Â Â Â Â  Damit aber kann die Anspruchsberechtigung nicht einfach mit dem Hinweis verneint werden, die Behandlung in der Klinik C.___ stehe im Zusammenhang mit der HÃ¼ftoperation. Vielmehr erscheint nach Lage der medizinischen Akten nachvollziehbar, dass beide Therapien - sowohl jene im Institut fÃ¼r Physiotherapie A.___ in B.___ als auch jene in der Klinik C.___ - eine Behandlung der juvenilen idiopathischen Arthritis darstellen mit dem Ziel, die Muskulatur zu stÃ¤rken beziehungsweise einem Verlust der Gelenksbeweglichkeit vorzubeugen, welcher die spÃ¤tere Berufsbildung oder die ErwerbsfÃ¤higkeit wesentlich erschweren wÃ¼rde. Wie von Dr. M.___ ausgefÃ¼hrt, liess sich denn auch eine RollstuhlabhÃ¤ngigkeit der BeschwerdefÃ¼hrerin bisher verhindern (Urk. 1).</w:t>
      </w:r>
    </w:p>
    <w:p>
      <w:r>
        <w:t>Â Â Â Â Â Â Â Â  Weiter darf angenommen werden, dass nicht bereits Defekte bestehen, welche eine Eingliederung massgeblich zu beeintrÃ¤chtigen vermÃ¶chten. Davon geht auch die Verwaltung zumindest implizit aus, ansonsten sie keine Kostengutsprache fÃ¼r die Physiotherapie in B.___ erteilt hÃ¤tte. Hingegen erscheint - trotz diesbezÃ¼glicher AusfÃ¼hrungen von Dr. D.___ (Urk. 11/27) - vor dem Hintergrund der inzwischen berichtigten Eingabe (Urk. 11/8) nicht hinreichend klar, ob die zusÃ¤tzliche, ebenfalls auf die Behandlung der Grunderkrankung gerichtete Therapie in der Klinik C.___ nach bewÃ¤hrter medizinischer Erkenntnis angezeigt ist und insbesondere ob sie den Eingliederungserfolg in einfacher und zweckmÃ¤ssiger Weise anstrebt (Art. 2 Abs. 1 letzter Satz der Verordnung Ã¼ber die Invalidenversicherung; IVV). Die Sache ist daher zu entsprechender AktenergÃ¤nzung und neuem Entscheid an die Beschwerdegegnerin zurÃ¼ckzuweisen.</w:t>
      </w:r>
    </w:p>
    <w:p>
      <w:r>
        <w:t>Das Gericht erkennt:</w:t>
      </w:r>
    </w:p>
    <w:p>
      <w:r>
        <w:t>1.Â Â Â Â Â Â Â Â  Die Beschwerde wird in dem Sinne gutgeheissen, dass der angefochtene Einspracheentscheid vom 10. August 2004 aufgehoben und die Sache an die Sozialversicherungsanstalt des Kantons ZÃ¼rich, IV-Stelle, zurÃ¼ckgewiesen wird, damit diese im Sinne der ErwÃ¤gungen verfahre und hernach Ã¼ber den Leistungsanspruch der BeschwerdefÃ¼hrerin neu verfÃ¼ge.</w:t>
      </w:r>
    </w:p>
    <w:p>
      <w:r>
        <w:t>2.Â Â Â Â Â Â Â Â  Das Verfahren ist kostenlos.</w:t>
      </w:r>
    </w:p>
    <w:p>
      <w:r>
        <w:t>3. Zustellung gegen Empfangsschein an:</w:t>
      </w:r>
    </w:p>
    <w:p>
      <w:r>
        <w:t>- M.___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w:t>
      </w:r>
    </w:p>
    <w:p>
      <w:r>
        <w:t>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