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IV.2004.00499 vom 22. November 2004</w:t>
      </w:r>
    </w:p>
    <w:p>
      <w:r>
        <w:t>ZH Sozialversicherungsgericht, 2004-11-22, DE</w:t>
      </w:r>
    </w:p>
    <w:p>
      <w:r>
        <w:rPr>
          <w:b/>
        </w:rPr>
        <w:t xml:space="preserve">Quelle: </w:t>
      </w:r>
      <w:r>
        <w:t>https://mcp.opencaselaw.ch/entscheid/zh_sozialversicherungsgericht_IV.2004.00499</w:t>
      </w:r>
    </w:p>
    <w:p>
      <w:r>
        <w:t>FR: ZH_SOZIALVERSICHERUNGSGERICHT IV.2004.00499 du 22 novembre 2004</w:t>
      </w:r>
    </w:p>
    <w:p>
      <w:r>
        <w:t>IT: ZH_SOZIALVERSICHERUNGSGERICHT IV.2004.00499 del 22 novembre 2004</w:t>
      </w:r>
    </w:p>
    <w:p>
      <w:pPr>
        <w:pStyle w:val="Heading2"/>
      </w:pPr>
      <w:r>
        <w:t>Erwägungen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w:t>
      </w:r>
    </w:p>
    <w:p>
      <w:r>
        <w:t>Â Â Â Â Â Â Â Â  Nach dem seit 1. Januar 2004 in Kraft stehenden Art. 28 Abs. 1 IVG haben Versicherte, die zu mindestens 40 Prozent invalid sind, Anspruch auf eine Rente. Diese wird wie folgt nach dem Grad der InvaliditÃ¤t abgestuft: bei einem InvaliditÃ¤tsgrad von mindestens 40 Prozent besteht Anspruch auf einen Viertel einer ganzen Rente, bei einem InvaliditÃ¤tsgrad von mindestens 50 Prozent auf einen Zweitel einer ganzen Rente, bei einem InvaliditÃ¤tsgrad von mindestens 60 Prozent auf drei Viertel einer ganzen Rente und bei einem InvaliditÃ¤tsgrad von mindestens 70 Prozent auf eine ganze Rente.</w:t>
      </w:r>
    </w:p>
    <w:p>
      <w:r>
        <w:t>3.3Â Â Â Â  Bei erwerbstÃ¤tigen Versicherten ist der InvaliditÃ¤tsgrad gemÃ¤ss Art. 16 ATSG - wie schon nach dem bis 31. Dezember 2003 massgeblichen Art. 28 Abs. 2 IVG -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4</w:t>
      </w:r>
    </w:p>
    <w:p>
      <w:r>
        <w:t>4.1Â Â Â Â  Die Sozialversicherungsanstalt des Kantons ZÃ¼rich, IV-Stelle, hatte nach der Anmeldung des Versicherten die medizinischen VerhÃ¤ltnisse lediglich unter somatischen Gesichtspunkten abgeklÃ¤rt (Urk. 8/38 und Urk. 8/39/1-3), aufgrund dessen mit Vorbescheid vom 15. Mai 2002 (Urk. 8/30) einen InvaliditÃ¤tsgrad von 25 % angenommen und den Anspruch auf eine Invalidenrente verneint. Nachdem der Versicherte gegen den Vorbescheid eingewandt hatte, er leide auch an einer psychischen Krankheit (Urk. 8/28), holte die IV-Stelle zusÃ¤tzlich den Bericht von Dr. B.___ vom 21. September 2002 (Urk. 8/37) ein und kam in der Folge insoweit auf den Vorbescheid zurÃ¼ck, als sie nunmehr mit VerfÃ¼gung vom 17. MÃ¤rz 2003 (Urk. 8/23) von einem InvaliditÃ¤tsgrad von 62 % ausging und dem Versicherten ab 1. Februar 2002 eine halbe Invalidenrente zusprach.</w:t>
      </w:r>
    </w:p>
    <w:p>
      <w:r>
        <w:t>Â Â Â Â Â Â Â Â  Nachdem der BeschwerdefÃ¼hrer dagegen Einsprache erhoben hatte, gab die IV-Stelle beim Institut C.___ ein medizinisches Gutachten in Auftrag, in welchem sowohl die somatische als auch die psychische Seite des Gesundheitszustandes des BeschwerdefÃ¼hrers berÃ¼cksichtigt und eine ganzheitliche Beurteilung vorgenommen wurde (Urk. 8/36).</w:t>
      </w:r>
    </w:p>
    <w:p>
      <w:r>
        <w:t>4.2Â Â Â Â  Der BeschwerdefÃ¼hrer macht geltend, die IV-Stelle habe seinerzeit ihre mit dem Einspracheentscheid zu seinen Ungunsten abgeÃ¤nderte VerfÃ¼gung vom 17. MÃ¤rz 2003 auf der Basis von umfangreichen medizinischen und erwerblichen AbklÃ¤rungen getroffen. In Bezug auf die psychiatrische Situation habe mit Dr. B.___ eine ausgewiesene Spezialistin und Fachfrau eine klare Position bezogen. Aus deren Bericht vom 21. September 2002 (Urk. 8/37) gehe zumindest die bis zur VerfÃ¼gung bestehende gesundheitliche Situation deutlich hervor. Es gehe umso weniger an, aufgrund des Gutachtens des Institutes C.___ eine rÃ¼ckwirkende Ãnderung der Beurteilung vorzunehmen, als die Gutachter des Institutes C.___ sich selber unsicher gezeigt hÃ¤tten, wie der Gesundheitszustand des Versicherten rÃ¼ckwirkend einzuschÃ¤tzen sei. Mindestens fÃ¼r die Zeit bis zur Beurteilung durch das Institut C.___ mÃ¼sse die angefochtene VerfÃ¼gung (bzw. der angefochtene Einspracheentscheid) aufgehoben werden (Urk. 1 S. 2-5).</w:t>
      </w:r>
    </w:p>
    <w:p>
      <w:r>
        <w:t>4.3Â Â Â Â  FÃ¼r die Beurteilung der GesetzmÃ¤ssigkeit des Einspracheentscheides ist fÃ¼r das Sozialversicherungsgericht in der Regel der Sachverhalt massgebend, der zur Zeit des Erlasses des angefochtenen Verwaltungsaktes gegeben war (BGE 130 V 140 Erw. 2.1 mit Hinweis und Erw. 1 oben). Da der BeschwerdefÃ¼hrer gegen die VerfÃ¼gung vom 17. MÃ¤rz 2003 Einsprache erhoben hatte, ist die tatsÃ¤chliche Entwicklung bis zum Einspracheentscheid vom 17. Juni 2004 (Urk. 2) massgebend.</w:t>
      </w:r>
    </w:p>
    <w:p>
      <w:r>
        <w:t>Â Â Â Â Â Â Â Â Die IV-Stelle hat im Vorbescheid vom 15. Mai 2002 (Urk. 8/30) auf den Bericht des Spitals D.___ vom 26. Februar 2002 (Urk. 8/38) abgestellt. Dieses hatte aus somatischer Sicht im Wesentlichen ein lumbovertebrales Schmerzsyndrom mit Ausstrahlungen sowie anamnestisch Gonarthrosen auf beiden Seiten, jedoch linksbetont, diagnostiziert, die Auswirkungen der Kniebeschwerden auf die ArbeitsfÃ¤higkeit aber mit einem Fragezeichen versehen. Ferner hielt das Spital D.___ fest, es bestÃ¼nden Zeichen der StÃ¶rung auf Schmerzverhaltensebene mit minimaler SelbsteinschÃ¤tzung der LeistungsfÃ¤higkeit und mehrheitlich schmerzbedingten Schmerzlimitierungen. FÃ¼r die zuletzt ausgeÃ¼bte TÃ¤tigkeit attestierte das Spital D.___ eine 100%ige ArbeitsfÃ¤higkeit ab Anfang Januar 2001 bis Mitte Juni 2001 und eine solche von 50 % ab 16. Juni 2001. FÃ¼r eine kÃ¶rperlich leichte bis knapp mittelschwere TÃ¤tigkeit mit Wechselbelastung gelte dagegen eine volle ArbeitsfÃ¤higkeit. Allenfalls sei noch eine psychiatrische Begutachtung angezeigt. Auf eine solche hat die IV-Stelle daraufhin bewusst verzichtet (Urk. 8/31) und sogleich den abschlÃ¤gigen Vorbescheid erlassen (Urk. 8/30).</w:t>
      </w:r>
    </w:p>
    <w:p>
      <w:r>
        <w:t>Â Â Â Â Â Â Â Â  In der Folge erhob der Versicherte dagegen Einspruch und verlangte namentlich eine AbklÃ¤rung aus psychiatrischer Sicht. Der Versicherte stehe bei Dr. med. E.___ in entsprechender Behandlung, von dem ein Bericht nachgereicht werde bzw. einzuholen sei (Urk. 8/28). Als Reaktion darauf holte die IV-Stelle wie erwÃ¤hnt den Bericht von Dr. B.___ vom 21. September 2002 ein (Urk. 8/37). Dr. B.___ befasste sich im Wesentlichen nur mit dem psychischen Gesundheitszustand des BeschwerdefÃ¼hrers. Sie diagnostizierte eine seit 1999/2000 bestehende mittelgradige depressive Episode mit somatischem Syndrom (ICD10 F32.1). Die ArbeitsfÃ¤higkeit in Bezug auf die angestammte TÃ¤tigkeit als Maurer bezifferte sie zunÃ¤chst seit Februar 2001 bis auf weiteres mit 100 %. Aus psychiatrischer Sicht stellte sie eine 75%ige ArbeitsunfÃ¤higkeit als Maurer fest, wÃ¤hrenddem der Versicherte in einer besser geeigneten TÃ¤tigkeit, zum Beispiel als Portier oder Lagerist, nach ungefÃ¤hr sechs Monaten zu 50 % arbeitsfÃ¤hig sei. Der Gesundheitszustand des seit 5. MÃ¤rz 2002 bei ihr in Behandlung stehenden Versicherten sei mit medizinischen Massnahmen besserungsfÃ¤hig. In Ã¤hnlichem Sinn Ã¤usserte sie sich in ihrem Schreiben vom 23. September 2002 an den damaligen Vertreter des Versicherten, wobei sie die ArbeitsunfÃ¤higkeit als Maurer aus psychiatrischer Sicht mit 70 % bezifferte (Urk. 8/22/3).</w:t>
      </w:r>
    </w:p>
    <w:p>
      <w:r>
        <w:t>4.4Â Â Â Â  Beim Zusammentreffen verschiedener GesundheitsbeeintrÃ¤chtigungen Ã¼berschneiden sich deren erwerbliche Auswirkungen in der Regel, weshalb der Grad der ArbeitsunfÃ¤higkeit diesfalls auf Grund einer sÃ¤mtliche Behinderungen umfassenden Ã¤rztlichen Gesamtbeurteilung zu bestimmen ist. Namentlich wenn physische und psychische BeeintrÃ¤chtigungen zusammenwirken, rechtfertigt es sich grundsÃ¤tzlich nicht, die somatischen und psychischen Befunde isoliert zu betrachten. Daher ist in der Regel eine umfassende interdisziplinÃ¤re Begutachtung der versicherten Person - vorzugsweise in der hierfÃ¼r spezialisierten AbklÃ¤rungsstelle der Invalidenversicherung (MEDAS) - zu veranlassen. Eine blosse Addition der mit Bezug auf einzelne FunktionsstÃ¶rungen und Beschwerdebilder geschÃ¤tzten ArbeitsunfÃ¤higkeitsgrade ist nicht zulÃ¤ssig. Bei Mitbeteiligung kÃ¶rperlich ausgewiesener Beschwerden hat die psychiatrische Expertenperson ihre eigene Stellungnahme zur zumutbaren ArbeitsfÃ¤higkeit gestÃ¼tzt auf die gesamthafte medizinische Beurteilungsgrundlage, welche vorgÃ¤ngig bezÃ¼glich Relevanz der somatischen (unter UmstÃ¤nden rheumato-, neurologischen, orthopÃ¤dischen, internistischen) Aspekte geklÃ¤rt sein muss, abzugeben. Optimal ist, wenn eine polydisziplinÃ¤re Begutachtung mit abschliessender, gesamthafter Stellungnahme zur ArbeitsfÃ¤higkeit auf der Grundlage eines Konsiliums der Teilgutachter erfolgt, in welchem die Ergebnisse aus den einzelnen Fachrichtungen diskutiert werden kÃ¶nnen (Urteile des EidgenÃ¶ssischen Versicherungsgerichts in Sachen M. vom 13. September 2002, Erw. 3b, I 397/02, sowie in Sachen B. vom 13. Juli 2004, I 87/04, mit Hinweisen auf Rechtsprechung und Literatur).</w:t>
      </w:r>
    </w:p>
    <w:p>
      <w:r>
        <w:t>4.5Â Â Â Â  Die Beschwerdegegnerin stellte in ihrer VerfÃ¼gung vom 17. MÃ¤rz 2003 (Urk. 8/23), mit der sie dem BeschwerdefÃ¼hrer ab 1. Februar 2002 eine halbe Rente zusprach, massgeblich auf den Bericht von Dr. B.___ ab, wie sich auch aus dem Feststellungsblatt vom 9. Januar 2003 ergibt (Urk. 8/24). Der Bericht von Dr. B.___ ist aber insoweit unvollstÃ¤ndig, als er die somatische Seite des Gesundheitszustandes nicht einbezieht und sich auch nicht mit dem Bericht des Spitals D.___ vom 26. Februar 2002 (Urk. 8/38) und mit dessen Beurteilung der ArbeitsfÃ¤higkeit auseinandersetzt. Ebenso fehlen zuverlÃ¤ssige Angaben von Dr. B.___, inwiefern und inwieweit in der von ihr festgestellten ArbeitsfÃ¤higkeit somatische Komponenten mit berÃ¼cksichtigt sind, hatte sie doch eine mittelgradige depressive Episode mit somatischem Syndrom diagnostiziert. Die Auseinandersetzung mit den bereits vorhandenen medizinischen Unterlagen und die KlÃ¤rung in Bezug auf die somatischen Anteile an der ArbeitsfÃ¤higkeit wÃ¤ren aber Voraussetzung fÃ¼r eine zuverlÃ¤ssige Beurteilung der ArbeitsfÃ¤higkeit und der ErwerbsmÃ¶glichkeiten des BeschwerdefÃ¼hrers gewesen. Ferner hat Dr. B.___ den BeschwerdefÃ¼hrer schon seit dem 5. MÃ¤rz 2002 behandelt (Urk. 8/69), was in Anbetracht der Erfahrungstatsache, dass behandelnde Ãrzte mitunter im Hinblick auf ihre auftragsrechtliche Vertrauensstellung in ZweifelsfÃ¤llen eher zugunsten ihrer Patienten aussagen (vgl. BGE 125 V 353 Erw. 3b/cc), den Beweiswert ihres Berichtes mindert. Somit fehlen entscheidende Voraussetzungen, um auf den Bericht von Dr. B.___ abstellen zu kÃ¶nnen.</w:t>
      </w:r>
    </w:p>
    <w:p>
      <w:r>
        <w:t>Â Â Â Â Â Â Â Â  Auch auf den Bericht von Dr. F.___ vom 24. Januar 2002 (Urk. 8/39/1) kann nicht abgestellt werden. Abgesehen davon, dass sein Bericht schlecht leserlich ist, hÃ¤lt Dr. F.___ im Gegensatz zu allen Ã¼brigen medizinischen Fachpersonen eine ArbeitsfÃ¤higkeit in jeglicher TÃ¤tigkeit nicht fÃ¼r gegeben, ohne dies indessen nÃ¤her zu begrÃ¼nden (Urk. 8/39/1 und 8/39/4).</w:t>
      </w:r>
    </w:p>
    <w:p>
      <w:r>
        <w:t>Â Â Â Â Â Â Â Â  DemgemÃ¤ss kann weder auf den Bericht von Dr. B.___ noch auf jenen von Dr. F.___ abgestellt werden und die IV-Stelle hat - als Reaktion auf die Einsprache vom 14. MÃ¤rz 2003 (Urk. 8/21) - zu Recht ein Gesamtgutachten in Auftrag gegeben, welches sowohl die somatischen als auch die psychischen Komponenten in seine Beurteilung einbezogen hat. Es stellt sich die Frage, ob bzw. inwieweit und fÃ¼r welchen Zeitraum dieses berÃ¼cksichtigt werden kann.</w:t>
      </w:r>
    </w:p>
    <w:p>
      <w:r>
        <w:t>4.6Â Â Â Â  Die Ãrzte des Institutes C.___ hielten als psychiatrische Diagnose eine AnpassungsstÃ¶rung (ICD-10 F43.23) fest (Urk. 8/36 S. 13 und S. 15) und beurteilten den BeschwerdefÃ¼hrer aufgrund dieses Leidens in einer kÃ¶rperlich leichten, angepassten TÃ¤tigkeit als zu 20 % arbeitsunfÃ¤hig (Urk. 8/36 S. 16), wÃ¤hrenddem Dr. B.___ von einer 50%igen ArbeitsunfÃ¤higkeit ausgegangen war.</w:t>
      </w:r>
    </w:p>
    <w:p>
      <w:r>
        <w:t>Â Â Â Â Â Â Â Â  Der Psychiater des Institutes C.___ begrÃ¼ndete im Teilgutachten vom 27. Januar 2004 seine von der Auffassung Dr. B.___s abweichende Meinung damit, dass die behandelnde Psychiaterin ihre Diagnose eines mittelschweren depressiven Syndromes und die EinschÃ¤tzung der ArbeitsfÃ¤higkeit in einer leichten TÃ¤tigkeit mit 50 % nicht begrÃ¼ndet habe. Offenbar habe sie bei der Beurteilung der ArbeitsfÃ¤higkeit auch die somatische Problematik berÃ¼cksichtigt. Bei der aktuellen Untersuchung habe der BeschwerdefÃ¼hrer indessen nicht depressiv gewirkt und sogar gut lachen kÃ¶nnen. Es sei ein unkomplizierter Kontakt herstellbar gewesen, und der BeschwerdefÃ¼hrer habe freimÃ¼tig von seinen finanziellen Sorgen und verschiedenen Beschwerden berichtet. Eine depressive StÃ¶rung kÃ¶nne im Zeitpunkt der Untersuchung vom 8. Dezember 2003 nicht mehr bestÃ¤tigt werden. MÃ¶glicherweise habe sich diese stark verbessert oder sei sie weitgehend remittiert. Aufgrund der subjektiven Angaben kÃ¶nne noch eine AnpassungsstÃ¶rung angenommen werden, die im Rahmen der schwierigen psychosozialen Situation aufgetreten sei (Urk. 8/36 S. 13 und 14). Die von Dr. B.___ diagnostizierte mittelschwere Depression sei jedenfalls im Zeitpunkt der Begutachtung nicht mehr feststellbar. Es lasse sich nicht mit Sicherheit sagen, wie es sich im Zeitpunkt der Beurteilung von Dr. B.___ verhalten habe, weil in deren Berichten keine Befunde vorhanden seien und daher keine Beurteilungsdiskussion stattfinden kÃ¶nne. Die EinschÃ¤tzung der ArbeitsfÃ¤higkeit kÃ¶nne vom Institut C.___ mit Sicherheit fÃ¼r die Zeit ab dem Untersuchungsdatum vom 8. Dezember 2003 angenommen werden, und es kÃ¶nnten keine sicheren GrÃ¼nde gefunden werden, dass diese Situation frÃ¼her wesentlich anders gewesen sei (Urk. 8/36 S. 17). Die Ãrzte des Institutes C.___ hielten es schliesslich fÃ¼r mÃ¶glich, dass sich die depressive StÃ¶rung stark verbessert habe (Urk. 8/36 S. 14). Sie betonten auch, dass sie nicht mit Sicherheit sagen kÃ¶nnten, es sei frÃ¼her keine depressive StÃ¶rung vorhanden gewesen. Mit Sicherheit stehe jedoch lediglich fest, dass ab dem 8. Dezember 2003 keine depressive Erkrankung mehr feststellbar gewesen sei (Urk. 8/36 S. 17 und S. 18).</w:t>
      </w:r>
    </w:p>
    <w:p>
      <w:r>
        <w:t>Â Â Â Â Â Â Â Â  Das Gutachten ist fÃ¼r die streitigen Belange umfassend, beruht auf allseitigen Untersuchungen, berÃ¼cksichtigt die geklagten Beschwerden, ist in Kenntnis der Vorakten abgegeben worden, leuchtet in der Beurteilung der medizinischen ZusammenhÃ¤nge und in der Beurteilung der medizinischen Situation ein, und seine Schlussfolgerungen sind begrÃ¼ndet (BGE 125 V 352 Erw. 3a). Anhand von dessen Ã¼berzeugenden AusfÃ¼hrungen steht zusammenfassend fest, dass ab dem 8. Dezember 2003 keine depressive Erkrankung mehr feststellbar gewesen, eine solche aber mÃ¶glicherweise frÃ¼her vorhanden gewesen ist, aufgrund des jetzigen Aktenstandes aber nicht mit Ã¼berwiegender Wahrscheinlichkeit.</w:t>
      </w:r>
    </w:p>
    <w:p>
      <w:r>
        <w:t>Â Â Â Â Â Â Â Â  Es fragt sich einzig angesichts der Unsicherheit Ã¼ber die Entwicklung des psychischen Gesundheitszustandes, ob eine ergÃ¤nzende AbklÃ¤rung nÃ¶tig und Ã¼berhaupt mÃ¶glich wÃ¤re und welche Folgen damit verbunden sind, wenn diese Unsicherheit nicht oder nicht mehr ausgerÃ¤umt werden kann.</w:t>
      </w:r>
    </w:p>
    <w:p>
      <w:r>
        <w:t>4.7Â Â Â Â  Der im Sozialversicherungsrecht geltende Untersuchungsgrundsatz (BGE 125 V 195 Erw. 2, 122 V 158 Erw. 1a, je mit Hinweisen) schliesst die Beweislast im Sinne einer BeweisfÃ¼hrungslast begriffsnotwendig aus. Im Sozialversicherungsprozess - und im vorangegangenen Verwaltungsverfahren -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Â Â Â Â Â Â Â Â  Auf den Bericht von Dr. B.___ kann aus den erwÃ¤hnten GrÃ¼nden nicht abgestellt werden. Die IV-Stelle hat richtigerweise ein Gesamtgutachten eingeholt. Dieses hat in der Beurteilung des psychischen Gesundheitszustandes von Dr. B.___ LÃ¼cken bzw. MÃ¤ngel festgestellt und ist zum Schluss gekommen, der BeschwerdefÃ¼hrer sei mÃ¶glicherweise frÃ¼her in psychischer Hinsicht mehr eingeschrÃ¤nkt gewesen, als im Zeitpunkt der Begutachtung durch das Institut C.___, nicht aber Ã¼berwiegend wahrscheinlich. Da Dr. B.___ bereits im Oktober 2003 gestorben ist (Urk. 1 S. 3; 8/36 S. 7), war es der IV-Stelle nicht mehr mÃ¶glich, sie um einen ergÃ¤nzenden Bericht zu ersuchen.</w:t>
      </w:r>
    </w:p>
    <w:p>
      <w:r>
        <w:t>Â Â Â Â Â Â Â Â  Das vom BeschwerdefÃ¼hrer im Ãbrigen zu Recht nicht kritisierte, ausfÃ¼hrliche und sorgfÃ¤ltig abgefasste Gutachten kommt - unter BerÃ¼cksichtigung der somatischen und der psychischen BeeintrÃ¤chtigungen - gesamthaft zum Ã¼berzeugenden Schluss, beim Versicherten sei seit dem 23. Februar 2001 in der angestammten TÃ¤tigkeit eine volle ArbeitsunfÃ¤higkeit anzunehmen. Ob zwischenzeitlich intermittierend einmal eine hÃ¶here ArbeitsunfÃ¤higkeit aus psychiatrischer Sicht vorgelegen habe und wie lange, kÃ¶nne es nicht mit Sicherheit "rÃ¼ckdatieren". GrundsÃ¤tzlich gehe das Institut C.___ aber davon aus, dass damals wie heute von einer mindestens 80%igen Zumutbarkeit fÃ¼r kÃ¶rperlich leichte, adaptierte TÃ¤tigkeiten auszugehen sei, mit Sicherheit ab dem Untersuchungsdatum vom 8. Dezember 2003 (Urk. 8/36 S. 18).</w:t>
      </w:r>
    </w:p>
    <w:p>
      <w:r>
        <w:t>Â Â Â Â Â Â Â Â  Aufgrund dieser AusfÃ¼hrungen kann heute eine zuverlÃ¤ssige rÃ¼ckwirkende Beurteilung der ArbeitsfÃ¤higkeit aus psychiatrischer Sicht nicht nachgeholt werden. Nach dem Gesagten hÃ¤tte deshalb zwar der BeschwerdefÃ¼hrer, der aus einer behaupteten hÃ¶heren ArbeitsunfÃ¤higkeit, als sie das Institut C.___ angenommen hat, den Anspruch auf eine Rente ableitet, insoweit die Folgen der Beweislosigkeit zu tragen, als fÃ¼r die Zeit vor der Begutachtung durch das Institut C.___ keine grÃ¶ssere ArbeitsunfÃ¤higkeit angenommen werden kÃ¶nnte, als dieses attestiert hatte. Immerhin nimmt das Institut C.___ aber auch fÃ¼r die Zeit vor seiner Untersuchung des Versicherten eine (nur noch) 80%ige Zumutbarkeit fÃ¼r kÃ¶rperlich leichte, adaptierte TÃ¤tigkeiten an und ist einzig unsicher, wie weit diese zurÃ¼ckzudatieren ist. Der BeschwerdefÃ¼hrer hat die Folgen der Beweislosigkeit hiefÃ¼r nicht zu tragen, wÃ¤re diese doch nicht eingetreten, wenn die IV-Stelle von Anfang an, als sie den Bericht von Dr. B.___ einholte, also am 22. Juli 2002 (Urk. 8/37), die schon damals angezeigte Gesamtbeurteilung veranlasst hÃ¤tte. Damit rechtfertigt es sich, bezÃ¼glich der ganzen Beurteilungsperiode vom 1. Februar 2001 bis zum Zeitpunkt des angefochtenen Entscheides auf die Beurteilung des Institutes C.___ abzustellen, und es ist davon auszugehen, dass der BeschwerdefÃ¼hrer nach Ablauf der Wartefrist (Februar 2002) aus somatischer und psychiatrischer Sicht in einer behinderungsangepassten TÃ¤tigkeit zu 20 % eingeschrÃ¤nkt war.</w:t>
      </w:r>
    </w:p>
    <w:p>
      <w:r>
        <w:t>5.Â Â Â Â Â Â</w:t>
      </w:r>
    </w:p>
    <w:p>
      <w:r>
        <w:t>5.1Â Â Â Â  Zu prÃ¼fen bleibt, wie sich die festgestellte EinschrÃ¤nkung der ArbeitsfÃ¤higkeit in erwerblicher Hinsicht auswirkt. Nach der Rechtsprechung sind fÃ¼r den Einkommensvergleich die VerhÃ¤ltnisse im Zeitpunkt des Beginns eines allfÃ¤lligen Rentenanspruchs massgebend, und allfÃ¤llige rentenwirksame Ãnderungen der Vergleichseinkommen sind bis zum Erlass der VerfÃ¼gung beziehungsweise des Einspracheentscheides zu berÃ¼cksichtigen (BGE 129 V 222, 128 V 174).</w:t>
      </w:r>
    </w:p>
    <w:p>
      <w:r>
        <w:t>Â Â Â Â Â Â Â Â  Die Beschwerdegegnerin bemass das Valideneinkommen mit Fr. 68'282.76 (Urk. 2 und Urk. 8/8 S. 4), wobei sie vom Einkommen aus dem Jahr 2002 ausging und dieses an die Nominallohnentwicklung anpasste. Aus dem Arbeitgeberbericht vom 13. MÃ¤rz 2002 (Urk. 8/78/1) geht hervor, dass der BeschwerdefÃ¼hrer im Jahr 2002 ohne Gesundheitsschaden Fr. 5'180.-- verdient hÃ¤tte. Unter BerÃ¼cksichtigung des 13. Monatslohnes (Urk. 8/9 S. 4) ergibt dies ein Jahreseinkommen von Fr. 67'340.--. Von diesem Valideneinkommen ist auszugehen.</w:t>
      </w:r>
    </w:p>
    <w:p>
      <w:r>
        <w:t>5.2Â Â Â Â  Zur Ermittlung des Invalideneinkommens ist auf statistische Angaben zurÃ¼ckzugreifen und sind die vom Bundesamt fÃ¼r Statistik herausgegebenen Lohnstrukturerhebungen 2002 (LSE) heranzuziehen (BGE 126 V 76 f. Erw. 3b/bb, 124 V 322 Erw. 3b/aa mit Hinweisen). Ausgehend von einem im gesamten privaten Sektor von mÃ¤nnlichen Arbeitnehmern in der Kategorie 4 (einfache und repetitive TÃ¤tigkeiten) erzielten, auf eine 40-Stundenwoche standardisierten monatlichen Bruttoeinkommen (inklusive 13. Monatslohn) in der HÃ¶he von Fr. 4'557.-- (LSE 2002 S. 43 Tabelle TA1) ergibt sich ein Jahreseinkommen von Fr. Â 54'684.--. Rechnet man diesen Betrag auf die betriebsÃ¼bliche wÃ¶chentliche Arbeitszeit von 41,7 Stunden um (vergleiche Die Volkswirtschaft 9/2004 Tabelle B9.2 S. 86) und berÃ¼cksichtigt man die 20%ige ArbeitsunfÃ¤higkeit des Versicherten, ergibt sich ein jÃ¤hrliches Invalideneinkommen von Fr. 45'606.--.</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dieÂ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stellte fest, dass lediglich ein Abzug von 5 % vorzunehmen sei (Urk. 2 S. 3 und Urk. 8/46). DemgegenÃ¼ber vertritt der BeschwerdefÃ¼hrer die Ansicht, dass auf Grund der gesundheitlichen EinschrÃ¤nkungen ein Abzug von mindestens 20 % gerechtfertigt sei (Urk. 1 S. 5).</w:t>
      </w:r>
    </w:p>
    <w:p>
      <w:r>
        <w:t>5.3Â Â Â Â  Der BeschwerdefÃ¼hrer weist eine Reihe von kÃ¶rperlichen Beschwerden auf, die sich praktisch bei sÃ¤mtlichen ihm offenstehenden TÃ¤tigkeiten auswirken. Er leidet an chronischen RÃ¼ckenschmerzen und an Schmerzen in den Knien. Dazu kommt, dass er auch an einer HÃ¶rminderung leidet, die zwar durch die Abgabe von HÃ¶rgerÃ¤ten kompensiert wird, jedoch bestimmte TÃ¤tigkeiten als ungeeignet erscheinen lÃ¤sst. Gesamthaft betrachtet wird es dem BeschwerdefÃ¼hrer vor allem auf Grund der leidensbedingten kÃ¶rperlichen EinschrÃ¤nkungen schwer fallen, seine RestarbeitsfÃ¤higkeit auf dem ausgeglichenen Arbeitsmarkt erwerblich umzusetzen. Ferner ist das Alter des BeschwerdefÃ¼hrers zu berÃ¼cksichtigen. Er wird allein bei einem Arbeitgeber eine Anstellung finden, der Geduld aufbringt und eine auf die beschrÃ¤nkten MÃ¶glichkeiten des Versicherten zugeschnittene TÃ¤tigkeit anzubieten gewillt ist. Ein Stellensuchender mit derartigen gesundheitlichen EinschrÃ¤nkungen vermag beruflich nur dann Fuss zu fassen, wenn ihn ein neuer Arbeitgeber zu einem tieferen Lohn einstellen kann.</w:t>
      </w:r>
    </w:p>
    <w:p>
      <w:r>
        <w:t>Â Â Â Â Â Â Â Â</w:t>
      </w:r>
    </w:p>
    <w:p>
      <w:r>
        <w:t>Â Â Â Â Â Â Â Â  Der fÃ¼r alle einkommensrelevanten EinzelfallumstÃ¤nde gesamthaft vorzunehmende Abzug stellt eine SchÃ¤tzung dar, die im Ermessen der Verwaltung beziehungsweise der richterlichen BehÃ¶rde vorgenommen wird und im Einklang mit den allgemeinen Rechtsprinzipien in einem konkreten Fall getroffen wird. Vorliegend ist es nach dem Gesagten angemessen, einen Abzug von 20 % vorzunehmen. Dies ergibt ein hypothetisches Invalideneinkommen von Fr. 36'485.--. Von diesem Invalideneinkommen ist auszugehen.</w:t>
      </w:r>
    </w:p>
    <w:p>
      <w:r>
        <w:t>5.4Â Â Â Â  Wird somit das hypothetische Invalideneinkommen von Fr. 36'485.-- in Beziehung gesetzt zum Valideneinkommen von Fr. 67'340.--, so resultiert bei einer Differenz von Fr. 30'855.-- ein InvaliditÃ¤tsgrad von 46 %, was einen Anspruch auf eine Viertelsrente ergibt.</w:t>
      </w:r>
    </w:p>
    <w:p>
      <w:r>
        <w:t>Â Â Â Â Â Â Â Â  Damit ist die Beschwerde in dem Sinne teilweise gutzuheissen, dass die Sache mit der Feststellung, dass der BeschwerdefÃ¼hrer ab dem 1. Februar 2002 bei einem InvaliditÃ¤tsgrad von 46 % Anspruch auf eine Rente der Invalidenversicherung hat, zur PrÃ¼fung des Vorliegens eines wirtschaftlichen HÃ¤rtefalles an die Sozialversicherungsanstalt des Kantons ZÃ¼rich, IV-Stelle, zurÃ¼ckzuweisen ist, damit diese im Sinne der ErwÃ¤gungen den Anspruch des BeschwerdefÃ¼hrers auf eine HÃ¤rtefallrente prÃ¼fe und darÃ¼ber verfÃ¼ge, wobei fÃ¼r die Zeit ab 1. Januar 2004 die Schlussbestimmungen zur 4. IV-Revision zu berÃ¼cksichtigen sind. In diesem Sinne ist die Beschwerde teilweise gutzuheissen.</w:t>
      </w:r>
    </w:p>
    <w:p>
      <w:r>
        <w:t>6.Â Â Â Â Â Â  Weiter beantragt der BeschwerdefÃ¼hrer geeignete berufliche Massnahmen, insbesondere Arbeitsvermittlung. Die Beschwerdegegnerin hat das Gesuch um Anordnung beruflicher Massnahmen mit der in Rechtskraft erwachsenen VerfÃ¼gung vom 18. Mai 2004 (Urk. 8/12) abgewiesen.</w:t>
      </w:r>
    </w:p>
    <w:p>
      <w:r>
        <w:t>Â Â Â Â Â Â Â Â  Im Beschwerdeverfahren sind grundsÃ¤tzlich nur RechtsverhÃ¤ltnisse zu Ã¼berprÃ¼fen beziehungsweise zu beurteilen, zu denen die zustÃ¤ndige VerwaltungsbehÃ¶rden vorgÃ¤ngig verbindlich, in Form einer VerfÃ¼gung und in Form eines Einspracheentscheides Stellung genommen hat. Nach der in Rechtskraft erwachsenen VerfÃ¼gung vom 18. Mai 2004 hat der BeschwerdefÃ¼hrer weder ein neues Gesuch gestellt, noch hat die Beschwerdegegnerin eine neue einsprachefÃ¤hige VerfÃ¼gung bezÃ¼glich berufliche Massnahmen erlassen. Zwar ging sie im Einspracheentscheid vom 17. Juni 2004 kurz darauf ein, dass berufliche Massnahmen nicht mÃ¶glich seien (Urk. 2 S. 3), doch ist vorher keine diesbezÃ¼gliche VerfÃ¼gung ergangen. Daher fehlt es an einem entsprechenden Anfechtungsgegenstand und damit an einer Sachurteilsvoraussetzung (vergleiche BGE 125 V 414 Erw. 1a).</w:t>
      </w:r>
    </w:p>
    <w:p>
      <w:r>
        <w:t>Â Â Â Â Â Â Â Â  Auf den Antrag bezÃ¼glich Arbeitsvermittlung ist deshalb nicht einzutreten. Dem BeschwerdefÃ¼hrer bleibt es dagegen unbenommen, bei der IV-Stelle ein neues Gesuch um berufliche Massnahmen beziehungsweise Arbeitsvermittlung zu stellen.</w:t>
      </w:r>
    </w:p>
    <w:p>
      <w:r>
        <w:t>7.Â Â Â Â Â Â  Bei diesem Ausgang des Verfahrens hat der teilweise obsiegende BeschwerdefÃ¼hrer Anspruch auf eine reduzierte ProzessentschÃ¤digung. Diese ist gestÃ¼tzt auf Art. 61 lit. g ATSG in Verbindung mit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dem BeschwerdefÃ¼hrer eine ProzessentschÃ¤digung von Fr. 1'400.-- (inkl. Barauslagen und Mehrwertsteuer) zuzusprechen.</w:t>
      </w:r>
    </w:p>
    <w:p>
      <w:r>
        <w:t>Das Gericht erkennt:</w:t>
      </w:r>
    </w:p>
    <w:p>
      <w:r>
        <w:t>1.Â Â Â Â Â Â Â Â  In teilweiser Gutheissung der Beschwerde wird der Einspracheentscheid der Sozialversicherungsanstalt des Kantons ZÃ¼rich, IV-Stelle, vom 17. Juni 2004 aufgehoben, und es wird die Sache mit der Feststellung, dass der BeschwerdefÃ¼hrer ab dem 1. Februar 2002 bei einem InvaliditÃ¤tsgrad von 46 % Anspruch auf eine Rente der Invalidenversicherung hat, zur PrÃ¼fung des Vorliegens eines wirtschaftlichen HÃ¤rtefalles im Sinne der ErwÃ¤gungen an die IV-Stelle zurÃ¼ckgewiesen. Im Ãbrigen wird die Beschwerde abgewiesen, soweit auf sie eingetreten wird.</w:t>
      </w:r>
    </w:p>
    <w:p>
      <w:r>
        <w:t>2.Â Â Â Â Â Â Â Â  Das Verfahren ist kostenlos.</w:t>
      </w:r>
    </w:p>
    <w:p>
      <w:r>
        <w:t>3.Â Â Â Â Â Â Â Â  Die Beschwerdegegnerin wird verpflichtet, dem BeschwerdefÃ¼hrer eine reduzierte ProzessentschÃ¤digung von Fr. 1'400.-- (inkl. Barauslagen und Mehrwertsteuer) zu bezahlen.</w:t>
      </w:r>
    </w:p>
    <w:p>
      <w:r>
        <w:t>4.Â Â Â Â Â Â Â Â  Zustellung gegen Empfangsschein an:</w:t>
      </w:r>
    </w:p>
    <w:p>
      <w:r>
        <w:t>- Rechtsanwalt Dr. Kreso Glavas</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