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IV.2004.00492 vom 31. Januar 2005</w:t>
      </w:r>
    </w:p>
    <w:p>
      <w:r>
        <w:t>ZH Sozialversicherungsgericht, 2005-01-31, DE</w:t>
      </w:r>
    </w:p>
    <w:p>
      <w:r>
        <w:rPr>
          <w:b/>
        </w:rPr>
        <w:t xml:space="preserve">Quelle: </w:t>
      </w:r>
      <w:r>
        <w:t>https://mcp.opencaselaw.ch/entscheid/zh_sozialversicherungsgericht_IV.2004.00492</w:t>
      </w:r>
    </w:p>
    <w:p>
      <w:r>
        <w:t>FR: ZH_SOZIALVERSICHERUNGSGERICHT IV.2004.00492 du 31 janvier 2005</w:t>
      </w:r>
    </w:p>
    <w:p>
      <w:r>
        <w:t>IT: ZH_SOZIALVERSICHERUNGSGERICHT IV.2004.00492 del 31 gennaio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2.1</w:t>
      </w:r>
    </w:p>
    <w:p>
      <w:r>
        <w:t>InvaliditÃ¤t ist die voraussichtlich bleibende oder lÃ¤ngere Zeit dauernde ganze oder teilweise ErwerbsunfÃ¤higkeit (Art. 8 Abs. 1 des Bundesgesetzes Ã¼ber den Allgemeinen Teil des Sozialversicherungsrechts, ATSG). Die InvaliditÃ¤t kann Folge von Geburtsgebrechen, Krankheit oder Unfall sein (Art. 4 Abs. 1 IVG). ErwerbsunfÃ¤higkeit ist der durch BeeintrÃ¤chtigung der kÃ¶rperlichen, geistigen oder (in der seit dem 1. Januar 2004 geltenden Fassung von Art. 7 ATSG) psychischen Gesundheit verursachte und nach zumutbarer Behandlung und Eingliederung verbleibende ganze oder teilweise Verlust der ErwerbsmÃ¶glichkeiten auf dem in Betracht kommenden ausgeglichenen Arbeitsmarkt.</w:t>
      </w:r>
    </w:p>
    <w:p>
      <w:r>
        <w:t>2.2Â Â Â Â  GemÃ¤ss Art. 28 Abs. 1 IVG (in der bis zum 31. Dezember 2003 gÃ¼ltig gewesenen Fassung) haben Versicherte Anspruch auf eine ganze Rente, wenn sie mindestens zu 66</w:t>
      </w:r>
    </w:p>
    <w:p>
      <w:r>
        <w:rPr>
          <w:b/>
        </w:rPr>
        <w:t>E. 3</w:t>
      </w:r>
    </w:p>
    <w:p>
      <w:r>
        <w:t>3.1Â Â Â Â  Streitig und zu prÃ¼fen ist, ob der Gesundheitszustand des BeschwerdefÃ¼hrers seit der letzten rentenzusprechenden VerfÃ¼gung vom 1. Juli 2003 (Urk. 7/8) eine Verschlechterung erfahren hat, welche sich in relevanter Weise auf die Arbeits- und ErwerbsfÃ¤higkeit auswirkt. Die Beschwerdegegnerin verneinte dies im angefochtenen Einspracheentscheid im Wesentlichen mit der BegrÃ¼ndung, die medizinischen Berichte des Dr. A.___ vermÃ¶chten fÃ¼r den massgebenden Zeitraum keine rentenbeeinflussende Verschlechterung des Gesundheitszustands zu begrÃ¼nden. Der BeschwerdefÃ¼hrer macht demgegenÃ¼ber unter Berufung auf die hausÃ¤rztliche Beurteilung, insbesondere den Bericht vom 24. Juli 2004 (Urk. 3/1), eine erhebliche Verschlechterung des Gesundheitszustands geltend.</w:t>
      </w:r>
    </w:p>
    <w:p>
      <w:r>
        <w:t>3.2Â Â Â Â  Der ersten VerfÃ¼gung vom 1. Juli 2003 (Urk. 7/8) lagen im Wesentlichen der Bericht Ã¼ber die ArbeitsplatzabklÃ¤rung des UniversitÃ¤tsspitals C.___, Rheumaklinik und Institut fÃ¼r Physikalische Medizin, vom 10. Juli 2002 (Urk. 7/17/2), der Bericht des Dr. med. D.___, Oberarzt am UniversitÃ¤tsspital C.___ vom 14. Januar 2003 (Urk. 7/16) und der Bericht des Dr. med. E.___, Chefarzt an derÂ  Klinik F.___, vom 4. Februar 2003 (Urk. 7/15) zugrunde.</w:t>
      </w:r>
    </w:p>
    <w:p>
      <w:r>
        <w:t>3.2.1Â Â  Der BeschwerdefÃ¼hrer wurde zur AbklÃ¤rung der Schmerzen im Bereich beider HÃ¤nde und Vorderarme sowie in den entsprechenden Weichteilen, wegen Morgensteifigkeit, isolierter Raynaud-Symptomatik am Digitus II und im Labor festgestellter erhÃ¶hter Creatinkinase-Werte vom 15. Mai bis zum 14. Juni 2002 im UniversitÃ¤tsspital C.___ hospitalisiert. FÃ¼r diese Befunde wurden im Wesentlichen ein cervikospondylogenes Schmerzsyndrom links bei leichtgradigen degenerativen VerÃ¤nderungen der HalswirbelsÃ¤ule (HWS) und einer muskulÃ¤ren Dysbalance, ferner eine unklare intermittierende Creatinkinase (CK)-ErhÃ¶hung sowie ein obstruktives Schlafapnoe-Syndrom diagnostiziert. Eine Myositis konnte nicht nachgewiesen werden. Ebenso wenig liess sich eine Ursache fÃ¼r die CK-ErhÃ¶hung eruieren (Urk. 7/16). Am 12. und 13. Juni 2002 hatte eine Teilevaluation der funktionellen LeistungsfÃ¤higkeit im UniversitÃ¤tsspital C.___, Rheumaklinik und Institut fÃ¼r Physikalische Medizin, stattgefunden, und am 10. Juli 2002 wurde eine ArbeitsplatzabklÃ¤rung an Ort durchgefÃ¼hrt (Urk. 7/17/2). Diese Untersuchungen ergaben eine nicht ausreichende StabilisationsfÃ¤higkeit der HWS und des SchultergÃ¼rtels, was zu einer verminderten Belastbarkeit fÃ¼hre. Im Weiteren wurden fÃ¼r den Nacken-und SchultergÃ¼rtelbereich ungÃ¼nstige Arbeitshaltungen festgestellt, welche beschwerdeauslÃ¶send oder zumindest beschwerdeunterhaltend wirken kÃ¶nnten. DemgemÃ¤ss wurde dem Versicherten eine 50%ige ArbeitsfÃ¤higkeit im angestammten Beruf attestiert (Urk. 7/17/2).</w:t>
      </w:r>
    </w:p>
    <w:p>
      <w:r>
        <w:t>3.2.2Â Â  Im Bericht vom 14. Januar 2003 (Urk. 7/16), der auf einer Untersuchung vom 17. Juli 2002 basiert, stellte Dr. med. D.___, Oberarzt am UniversitÃ¤tsspital C.___, als Diagnose mit Auswirkung auf die ArbeitsfÃ¤higkeit ein lumbovertebrales Schmerzsyndrom mit Ausstrahlungen bei einer leichtgradigen Degeneration der HWS, einer muskulÃ¤ren Dysbalance, bei einer verminderten StabilisationsfÃ¤higkeit der HWS und des SchultergÃ¼rtels fest. Als Diagnosen ohne Auswirkung auf die ArbeitsfÃ¤higkeit wurden eine intermittierend unklare CK-ErhÃ¶hung, eine DyslipidÃ¤mie und ein anamnestisch obstruktives Schlafapnoe-Syndrom angefÃ¼hrt. Ferner wurde auf das Ãbergewicht des Versicherten hingewiesen. Dem BeschwerdefÃ¼hrer sei die AusÃ¼bung einer kÃ¶rperlich mittelschweren TÃ¤tigkeit mit hÃ¶chstens zeitweisem Ãberkopfarbeiten und nicht mehr als hÃ¤ufigem vorgeneigtem Stehen mÃ¶glich und zumutbar. Ab dem 15. Mai 2002 wurde ihm fÃ¼r seine bisherige TÃ¤tigkeit bei der B.___ AG eine 50%ige ArbeitsunfÃ¤higkeit attestiert. Hinsichtlich des weiteren Krankheitsverlaufs fÃ¼hrte Dr. D.___ aus, er habe telefonisch erfahren, dass der BeschwerdefÃ¼hrer momentan zu 50 % berufstÃ¤tig sei.</w:t>
      </w:r>
    </w:p>
    <w:p>
      <w:r>
        <w:t>3.2.3Â Â  Dr. med. E.___, Chefarzt der Klinik F.___, erhob im Bericht vom 4. Februar 2003 (Urk. 7/15) ein obstruktives Schlafapnoe-Syndrom, ein Adipositas-Hypoventilations-Syndrom, einen Status nach Septumplastik und partieller Ethmoidektomie am 27. August 2002 wegen massiv behinderter Nasenatmung, diffuse muskuloskelettale Schmerzangaben und ein Hautexanthem. Dr. E.___ kam zum Schluss, dass keine kardiopulmonale BeeintrÃ¤chtigung der kÃ¶rperlichen LeistungsfÃ¤higkeit gegeben sei.</w:t>
      </w:r>
    </w:p>
    <w:p>
      <w:r>
        <w:t>3.2.4 GestÃ¼tzt auf diese Unterlagen ging die Beschwerdegegnerin davon aus, dass es dem Versicherten mÃ¶glich und zumutbar sei, in der bisherigen TÃ¤tigkeit als Hilfsarbeiter ein Pensum von 50 % zu absolvieren und damit ein Invalideneinkommen von Fr. 29'500.-- zu erzielen. Bei einem Valideneinkommen von Fr. 58'800.-- ergebe sich ein InvaliditÃ¤tsgrad von 50 % (Urk. 7/10, Urk. 7/12).</w:t>
      </w:r>
    </w:p>
    <w:p>
      <w:r>
        <w:rPr>
          <w:b/>
        </w:rPr>
        <w:t>E. 3.3</w:t>
      </w:r>
    </w:p>
    <w:p>
      <w:r>
        <w:t>Grundlage fÃ¼r den angefochtenen Einspracheentscheid vom 16. Juli 2004 (Urk. 2) waren die Berichte des Hausarztes Dr. A.___ vom 25. September 2003 (Urk. 7/24), vom 31. Oktober/3. November 2003 (Urk. 7/14) und vom 13. Januar 2004 (Urk. 7/13).</w:t>
      </w:r>
    </w:p>
    <w:p>
      <w:r>
        <w:t>3.3.1Â Â  Dr. A.___ berichtete am 25. September 2003 (Urk. 7/24) von einem deutlichen Anstieg der CK-Werte bei einem regelmÃ¤ssigen Arbeitspensum von 50 %. Im Zusammenhang mit dieser ErhÃ¶hung komme es auch zu starken Schmerzen mit vollstÃ¤ndiger ArbeitsunfÃ¤higkeit. Demnach sei dem Versicherten auch die AusÃ¼bung einer TÃ¤tigkeit zu 50 % nicht zumutbar, weshalb die Invalidenrente auf 100 % erhÃ¶ht werden mÃ¼sse.</w:t>
      </w:r>
    </w:p>
    <w:p>
      <w:r>
        <w:t>3.3.2Â Â  Im Bericht vom 31. Oktober/3. November 2003 (Urk. 7/14) diagnostizierte Dr. A.___ ein obstruktives Schlafapnoe-Syndrom und ein beidseitiges cervikospondylogenes Schmerzsyndrom. Der Hausarzt sprach insgesamt von einer Verschlechterung des Gesundheitszustands. DemgemÃ¤ss attestierte er dem Versicherten ab dem 24. September 2003 eine 100%ige ArbeitsunfÃ¤higkeit fÃ¼r jegliche TÃ¤tigkeit.</w:t>
      </w:r>
    </w:p>
    <w:p>
      <w:r>
        <w:t>3.3.3Â Â  Im Bericht vom 13. Januar 2004 (Urk. 7/13) kam Dr. A.___ zum Schluss, dass der BeschwerdefÃ¼hrer an einer chronisch-obstruktiven Lungenerkrankung (COPD) und an einem cervikospondylogenen Schmerzsyndrom beidseits leide. Ferner lÃ¤sst sich dem Bericht entnehmen, dass der Versicherte eine CPAP-Behandlung (kontinuierlicher positiver Atemwegsdruck) durchfÃ¼hrt.</w:t>
      </w:r>
    </w:p>
    <w:p>
      <w:r>
        <w:t>3.3.4Â Â  GemÃ¤ss dem mit der Beschwerde eingereichten Bericht des Hausarztes vom 24. Juli 2004 (Urk. 3/1) klagte der Versicherte weiterhin Ã¼ber Armbeschwerden. Sodann seien im Blut immer erhÃ¶hte CK-Werte nachweisbar. Aufgrund dieser Befunde habe er den BeschwerdefÃ¼hrer erneut an den Rheumatologen Dr. med. D.___ in Wetzikon zur AbklÃ¤rung Ã¼berwiesen, ob eine Myositis oder eine andere Muskelerkrankung gegeben sei.</w:t>
      </w:r>
    </w:p>
    <w:p>
      <w:r>
        <w:rPr>
          <w:b/>
        </w:rPr>
        <w:t>E. 4</w:t>
      </w:r>
    </w:p>
    <w:p>
      <w:r>
        <w:t>4.1Â Â Â Â  Den Berichten des Dr. A.___ vom 25. September 2003 (Urk. 7/24), vom 31. Oktober/3. November 2003 (Urk. 7/14) und vom 13. Januar 2004 (Urk. 7/13) lÃ¤sst sich nicht abschliessend entnehmen, ob in der fÃ¼r die Beurteilung massgebenden Zeit eine wesentliche Verschlechterung des Gesundheitszustandes eingetreten ist. Ebenso wenig ist sein Bericht vom 24. Juli 2004 (Urk. 3/1) geeignet, Ã¼ber eine allfÃ¤llige relevante VerÃ¤nderung hinreichend Auskunft zu geben. Dieses nach Erlass des Einspracheentscheides erstellte Beweismittel ist dennoch in die WÃ¼rdigung miteinzubeziehen, da es Angaben enthÃ¤lt, die sich auf den massgebenden Zeitpunkt beziehen. So stellte der Hausarzt am 25. September 2003 einen deutlichen Anstieg des CK-Wertes (Urk. 7/24) fest, wobei starke Schmerzen auftrÃ¤ten. Damit sei es dem Versicherten nicht mehr mÃ¶glich und zumutbar, ein Arbeitspensum von 50 % zu absolvieren, es bestehe nunmehr eine 100%ige ArbeitsunfÃ¤higkeit. Im Bericht vom 24. Juli 2004 (Urk. 3/1) gab Dr. A.___ an, der CK-Wert sei nunmehr stÃ¤ndig erhÃ¶ht. DemgegenÃ¼ber hatte Dr. D.___ vom UniversitÃ¤tsspital C.___ am 14. Januar 2003 (Urk. 7/16) von einer intermittierend auftretenden, unklaren CK-ErhÃ¶hung berichtet, welcher er keinen Einfluss auf die ArbeitsfÃ¤higkeit beimass. Im Bericht vom 31. Oktober/3. November 2003 (Urk. 7/14) sprach der</w:t>
      </w:r>
    </w:p>
    <w:p>
      <w:r>
        <w:t>Hausarzt sodann von einem verschlechterten Gesundheitszustand und erachtete den BeschwerdefÃ¼hrer fÃ¼r jegliche TÃ¤tigkeit als vollstÃ¤ndig arbeitsunfÃ¤hig. ErgÃ¤nzende medizinische AbklÃ¤rungen hielt Dr. A.___ indessen nicht fÃ¼r notwendig, da das UniversitÃ¤tsspital C.___ bereits alles untersucht habe. Er verwies insbesondere auf deren ArbeitsplatzabklÃ¤rung vom 10. Juli 2002 (Urk. 7/17/2), aufgrund welcher das UniversitÃ¤tsspital C.___ zum Schluss gekommen war, dass der BeschwerdefÃ¼hrer im angestammten Beruf zu 50 % arbeitsfÃ¤hig sei. In der Folge diagnostizierte Dr. A.___ am 13. Januar 2004 (Urk. 7/13) eine COPD, wÃ¤hrenddem sich die Diagnosestellung in den bisherigen medizinischen Unterlagen im Rahmen eines obstruktiven Schlafapnoe-Syndroms und eines cervikospondylogenen Schmerzsyndroms bewegte. Die vom</w:t>
      </w:r>
    </w:p>
    <w:p>
      <w:r>
        <w:t>Hausarzt erhobene Diagnose einer COPD wurde jedoch weder nÃ¤her begrÃ¼ndet, noch wurde in den folgenden Berichten (Urk. 7/14, Urk. 3/1) darauf Bezug genommen. Damit ist unklar, ob und inwiefern sich dieser Befund auf die ArbeitsfÃ¤higkeit des Versicherten auswirkt. Jedenfalls lÃ¤sst der Umstand, dass der BeschwerdefÃ¼hrer gemÃ¤ss den Angaben im Bericht vom 13. Januar 2004 (Urk. 7/14) eine CPAP-Behandlung mit 12 cm H2O durchfÃ¼hrt, nicht auf eine Verschlechterung des pulmonalen Gesundheitszustands schliessen. So ergibt sich aus dem Bericht der Klinik F.___ vom 4. Februar 2003 (Urk. 7/15), dass der Versicherte das CPAP-GerÃ¤t bereits damals getragen hat, wobei sich der Druck um 10 bis 12 cm H2O bewegte und dadurch keine kardiopulmonale EinschrÃ¤nkung der LeistungsfÃ¤higkeit bestand. Was die Muskelbeschwerden anbelangt - wobei sich diese gemÃ¤ss den Ã¤rztlichen Angaben auf die Arme beziehen -, erfolgte eine erneute Ãberweisung an den Rheumatologen Dr. D.___ zur AbklÃ¤rung einer Myositis oder einer anderen Muskelerkrankung (Urk. 3/2). Auch wenn das UniversitÃ¤tsspital C.___ anlÃ¤sslich der Hospitalisation vom 15. Mai bis zum 14. Juni 2002 keine Myositis hatte feststellen kÃ¶nnen (Urk. 7/16), lÃ¤sst sich nicht ausschliessen, dass zwischenzeitlich ein solcher Befund vorliegen kÃ¶nnte, zumal der Versicherte in der Beschwerde (Urk. 1) weitere Muskelbeschwerden geltend macht. Im Weiteren fÃ¼hrt der BeschwerdefÃ¼hrer aus, dass er sich wegen einer SpeicheldrÃ¼senentzÃ¼ndung links zu Dr. H.___ in Behandlung begeben habe.</w:t>
      </w:r>
    </w:p>
    <w:p>
      <w:r>
        <w:rPr>
          <w:b/>
        </w:rPr>
        <w:t>E. 4.2</w:t>
      </w:r>
    </w:p>
    <w:p>
      <w:r>
        <w:t>Aufgrund dieser teilweise ungenauen Angaben des Hausarztes Dr. A.___ zur gesundheitlichen Situation und deren Auswirkungen auf die ArbeitsfÃ¤higkeit ist der Sachverhalt medizinisch nicht rechtsgenÃ¼glich abgeklÃ¤rt. Insbesondere handelt es sich bei den hausÃ¤rztlich beschriebenen Symptomen um die internistischen respektive rheumatologischen Befunde, die bereits anlÃ¤sslich der ersten PrÃ¼fung des Rentenbegehrens vorgelegen hatten. Es erscheint daher als naheliegend, dass vorab die bereits konsultierten FachÃ¤rzte zur Frage Stellung zu nehmen haben, ob sich die bestehende Symptomatik verschlechtert hat und gegebenenfalls in welchem Ausmass. Im Weiteren ist unklar, ob und inwiefern die vom BeschwerdefÃ¼hrer geltend gemachte SpeicheldrÃ¼senentzÃ¼ndung im massgebenden Zeitraum Folgen fÃ¼r die ArbeitsfÃ¤higkeit hat.</w:t>
      </w:r>
    </w:p>
    <w:p>
      <w:r>
        <w:t>Â Â Â Â Â Â Â Â  Nach dem Gesagten ist nicht mit Ã¼berwiegender Wahrscheinlichkeit auszuschliessen, dass sich der Gesundheitszustand des Versicherten im massgebenden Vergleichszeitraum in anspruchserheblichem Ausmass verschlechtert hat. Die Verwaltung, an welche die Sache zurÃ¼ckzuweisen ist, wird ergÃ¤nzende AbklÃ¤rungen in internistischer und rheumatologischer Hinsicht anzuordnen und anschliessend Ã¼ber eine revisionsweise ErhÃ¶hung der Invalidenrente des Versicherten neu zu befinden haben.</w:t>
      </w:r>
    </w:p>
    <w:p>
      <w:r>
        <w:t>Â Â Â Â Â Â Â Â  In diesem Sinne ist die Beschwerde gutzuheissen.</w:t>
      </w:r>
    </w:p>
    <w:p>
      <w:r>
        <w:t>Das Gericht erkennt:</w:t>
      </w:r>
    </w:p>
    <w:p>
      <w:r>
        <w:t>1.Â Â Â Â Â Â Â Â  Die Beschwerde wird in dem Sinne gutgeheissen, dass der angefochtene Einspracheentscheid vom 16. Juli 2004 aufgehoben und die Sache an die Sozialversicherungsanstalt des Kantons ZÃ¼rich, IV-Stelle, zurÃ¼ckgewiesen wird, damit diese, nach erfolgter AbklÃ¤rung im Sinne der ErwÃ¤gungen, Ã¼ber eine revisionsweise ErhÃ¶hung der Invalidenrente des BeschwerdefÃ¼hrers neu verfÃ¼ge.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G.___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