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IV.2004.00377 vom 21. September 2005</w:t>
      </w:r>
    </w:p>
    <w:p>
      <w:r>
        <w:t>ZH Sozialversicherungsgericht, 2005-09-21, DE</w:t>
      </w:r>
    </w:p>
    <w:p>
      <w:r>
        <w:rPr>
          <w:b/>
        </w:rPr>
        <w:t xml:space="preserve">Quelle: </w:t>
      </w:r>
      <w:r>
        <w:t>https://mcp.opencaselaw.ch/entscheid/zh_sozialversicherungsgericht_IV.2004.00377</w:t>
      </w:r>
    </w:p>
    <w:p>
      <w:r>
        <w:t>FR: ZH_SOZIALVERSICHERUNGSGERICHT IV.2004.00377 du 21 septembre 2005</w:t>
      </w:r>
    </w:p>
    <w:p>
      <w:r>
        <w:t>IT: ZH_SOZIALVERSICHERUNGSGERICHT IV.2004.00377 del 21 settembre 2005</w:t>
      </w:r>
    </w:p>
    <w:p>
      <w:pPr>
        <w:pStyle w:val="Heading2"/>
      </w:pPr>
      <w:r>
        <w:t>Erwägungen</w:t>
      </w:r>
    </w:p>
    <w:p>
      <w:r>
        <w:rPr>
          <w:b/>
        </w:rPr>
        <w:t>E. 1</w:t>
      </w:r>
    </w:p>
    <w:p>
      <w:r>
        <w:t>1.1Â Â Â Â  Nach der Rechtsprechung stellt das Sozialversicherungsgericht bei der Beurteilung einer Streitsache in der Regel auf den bis zum Zeitpunkt des Erlasses des streitigen Einspracheentscheids (hier: 11. Mai 2004) eingetretenen Sachverhalt ab (BGE 129 V 4 Erw. 1.2 mit Hinweis). Ferner sind in zeitlicher Hinsicht grundsÃ¤tzlich diejenigen RechtssÃ¤tze massgebend, die bei der ErfÃ¼llung des zu Rechtsfolgen fÃ¼hrenden Tatbestandes Geltung hatten (BGE 130 V 259 Erw. 3.5, BGE 130 V 333 Erw. 2.3, BGE 130 V 425 Erw. 1.1, BGE 130 V 447 Erw. 1.2.1, je mit weiteren Hinweisen).</w:t>
      </w:r>
    </w:p>
    <w:p>
      <w:r>
        <w:t>Â Â Â Â Â Â Â Â  Nachdem der Einspracheentscheid der IV-Stelle am 11. Mai 2004 ergangen ist, finden bei der Beurteilung des geltend gemachten Anspruchs sowohl die Bestimmungen des auf den 1. Januar 2003 in Kraft getretenen Bundesgesetzes Ã¼ber den Allgemeinen Teil des Sozialversicherungsrechts (ATSG) einschliesslich der damit verbundenen Ãnderungen der Invalidengesetzgebung als auch die mit der 4. IV-Revision auf den 1. Januar 2004 neu eingefÃ¼hrten oder geÃ¤nderten Normen Anwendung.</w:t>
      </w:r>
    </w:p>
    <w:p>
      <w:r>
        <w:rPr>
          <w:b/>
        </w:rPr>
        <w:t>E. 1.2</w:t>
      </w:r>
    </w:p>
    <w:p>
      <w:r>
        <w:t>Versicherte haben bis zum vollendeten 20. Altersjahr Anspruch auf die zur Behandlung von Geburtsgebrechen (Art. 3 Abs. 2 ATSG) notwendigen medizinischen Massnahmen (Art. 13 Abs. 1 des Bundesgesetzes Ã¼ber die Invalidenversicherung (IVG)). Der Bundesrat bezeichnet die Gebrechen, fÃ¼r welche diese Massnahmen gewÃ¤hrt werden. Er kann die Leistung ausschliessen, wenn das Gebrechen von geringfÃ¼giger Bedeutung ist (Art. 13 Abs. 2 IVG).</w:t>
      </w:r>
    </w:p>
    <w:p>
      <w:r>
        <w:t>Â Â Â Â Â Â Â Â Als Geburtsgebrechen gelten diejenigen Krankheiten, die bei vollendeter Geburt bestehen (Art. 3 Abs. 2 ATSG in Verbindung mit Art. 1 Abs. 1 Satz 1 der Verordnung Ã¼ber Geburtsgebrechen (GgV)). Die blosse Veranlagung zu einem Leiden gilt nicht als Geburtsgebrechen. Der Zeitpunkt, in dem ein Geburtsgebrechen als solches erkannt wird, ist unerheblich (Art. 1 Abs. 1 GgV). Die Geburtsgebrechen sind in der Liste im Anhang aufgefÃ¼hrt.</w:t>
      </w:r>
    </w:p>
    <w:p>
      <w:r>
        <w:t>Â Â Â Â Â Â Â Â  Die Massnahmen mÃ¼ssen gemÃ¤ss Art. 2 Abs. 1 Satz 2 der Verordnung Ã¼ber die Invalidenversicherung (IVV) nach bewÃ¤hrter Erkenntnis der medizinischen Wissenschaft angezeigt sein und den Eingliederungserfolg in einfacher und zweckmÃ¤ssiger Weise anstreben. Nach der Rechtsprechung gilt eine Behandlungsmethode dann als bewÃ¤hrter Erkenntnis der medizinischen Wissenschaft entsprechend, wenn sie von Forschern und Praktikern der medizinischen Wissenschaft auf breiter Basis anerkannt ist. Das Schwergewicht liegt auf der Erfahrung und dem Erfolg im Bereich einer bestimmten Therapie. Dabei findet die Definition der Wissenschaftlichkeit, wie sie auf dem Gebiet der Krankenpflege definiert worden ist, grundsÃ¤tzlich auch auf die medizinischen Massnahmen der Invalidenversicherung Anwendung. Medizinische Eingliederungsmassnahmen der Invalidenversicherung (Art. 12 und 13 IVG) sowie Analysen und Arzneimittel (Art. 4 bis IVV) werden nur unter der Voraussetzung gewÃ¤hrt, dass sie wissenschaftlich anerkannt sind. Auch in der Invalidenversicherung gilt das fundamentale Prinzip der wissenschaftlich nachgewiesenen Wirksamkeit (vgl. dazu BGE 129 V 170 f. Erw. 3.2 mit Hinweisen), d.h. der wissenschaftlichen Anerkennung (BGE 125 V 28 Erw. 5a in fine, 123 V 60 Erw. 2b/cc; AHI 2001 S. 76 f. Erw. 1b je mit Hinweisen; Urteil des EidgenÃ¶ssischen Versicherungsgerichtes in Sachen B. vom 11. Dezember 2003, I 519/03).Â Â Â Â Â Â Â Â</w:t>
      </w:r>
    </w:p>
    <w:p>
      <w:r>
        <w:t>1.3Â Â Â Â  Bei einer Ergotherapie werden im Allgemeinen alltÃ¤gliche Lebensverrichtungen wie Essen, Waschen, Ankleiden, Schreiben oder der Umgang mit anderen Menschen geÃ¼bt. Im Bereich der Krankenversicherung wird, ausgehend von der Diagnose einer EntwicklungsstÃ¶rung der motorischen Funktionen (BGE 130 V 286 Erw. 5.1.1), fÃ¼r die ergotherapeutische Behandlung einer schwerwiegenden EntwicklungsstÃ¶rung, welche somatische Auswirkungen hat, die das betroffene Kind in seinem Alltagsleben erheblich beeintrÃ¤chtigen, die Kostenpflicht der Krankenversicherer bejaht (BGE 130 V 287 Erw. 5.1.3 mit Hinweisen).</w:t>
      </w:r>
    </w:p>
    <w:p>
      <w:r>
        <w:t>1.4Â Â Â Â  Die Leistungspflicht der Invalidenversicherung bei verschiedenen Arten von Massnahmen hat das Bundesamt fÃ¼r Sozialversicherung (BSV) im Kreisschreiben Ã¼ber die medizinischen Eingliederungsmassnahmen der Invalidenversicherung (KSME) nÃ¤her umschrieben:</w:t>
      </w:r>
    </w:p>
    <w:p>
      <w:r>
        <w:t>Ergotherapie muss in jedem Fall Ã¤rztlich verordnet sein und sollte jeweils fÃ¼r maximal zwei Jahre verfÃ¼gt werden. Wird eine VerlÃ¤ngerung der Massnahme Ã¼ber 2 Jahre hinaus verlangt, bedarf es eines aussagekrÃ¤ftigen neuropÃ¤diatrischen Berichts, der sich zum bisherigen Verlauf und der weiteren Zielsetzung und angewandten Methoden Ã¤ussert. Dieser Bericht ist in jedem Fall durch den RAD (regionalen Ã¤rztlichen Dienst) zu Ã¼berprÃ¼fen (Rz 1017 KSME).</w:t>
      </w:r>
    </w:p>
    <w:p>
      <w:r>
        <w:t>FÃ¼r Geburtsgebrechen der Ziffer 404 GgV gelten die gleichen Bestimmungen. Eine VerlÃ¤ngerung fÃ¼r ein Jahr (40 Sitzungen) ist jedoch nur einmalig und nur auf fachÃ¤rztlich begrÃ¼ndetes Gesuch hin mÃ¶glich (Rz 1017 KSME).</w:t>
      </w:r>
    </w:p>
    <w:p>
      <w:r>
        <w:t>Â Â Â Â Â Â Â Â  Bei kongenitalen HirnstÃ¶rungen im Sinne von Ziff. 404 GgV mit schweren psychomotorischen StÃ¶rungen kann die Invalidenversicherung die Behandlung mit psychomotorischer Therapie Ã¼bernehmen, wenn diese Teil des Behandlungsplanes ist. Indikationsstellung, Behandlungsplanung und Ãberwachung der Therapie mÃ¼ssen fachÃ¤rztlich (Kinderpsychiatrie oder NeuropÃ¤diatrie) erfolgen. Die Behandlungsdauer betrÃ¤gt hÃ¶chstens zwei Jahre; eine VerlÃ¤ngerung ist mÃ¶glich aufgrund eines spezialÃ¤rztlichen Zeugnisses. Diese Regelung gilt auch fÃ¼r die Ergotherapie (Rz 404.11 KSME).</w:t>
      </w:r>
    </w:p>
    <w:p>
      <w:r>
        <w:rPr>
          <w:b/>
        </w:rPr>
        <w:t>E. 1.5</w:t>
      </w:r>
    </w:p>
    <w:p>
      <w:r>
        <w:t>Verwaltungsweisungen sind fÃ¼r das Sozialversicherungsgericht nicht verbindlich. Es soll sie bei seiner Entscheidung mitberÃ¼cksichtigen, sofern sie eine dem Einzelfall angepasste und gerecht werdende Auslegung der anwendbaren gesetzlichen Bestimmungen zulassen. Es weicht anderseits insoweit von Weisungen ab, als sie mit den anwendbaren gesetzlichen Bestimmungen nicht vereinbar sind (BGE 129 V 205 Erw. 3.2, 127 V 61 Erw. 3a, 126 V 68 Erw. 4b, 427 Erw. 5a, je mit Hinweisen).</w:t>
      </w:r>
    </w:p>
    <w:p>
      <w:r>
        <w:t>1.6Â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1.7Â Â Â Â  In Bezug auf Berichte von HausÃ¤rzten darf und soll das Gericht der Erfahrungstatsache Rechnung tragen, dass HausÃ¤rzte mitunter im Hinblick auf ihre auftragsrechtliche Vertrauensstellung in ZweifelsfÃ¤llen eher zu Gunsten ihrer Patienten aussagen (BGE 125 V 353 Erw. 3b/cc).</w:t>
      </w:r>
    </w:p>
    <w:p>
      <w:r>
        <w:rPr>
          <w:b/>
        </w:rPr>
        <w:t>E. 2</w:t>
      </w:r>
    </w:p>
    <w:p>
      <w:r>
        <w:t>2.1Â Â Â Â  Strittig ist, ob der BeschwerdefÃ¼hrer auch ab dem 1. Januar 2003 Anspruch auf eine von der Beschwerdegegnerin zu bezahlende Ergotherapie hat.</w:t>
      </w:r>
    </w:p>
    <w:p>
      <w:r>
        <w:t>2.2Â Â Â Â  Die Beschwerdegegnerin begrÃ¼ndete die NichtverlÃ¤ngerung der Kostengutsprache fÃ¼r die Ergotherapie des Versicherten gestÃ¼tzt auf die Beurteilung des RAD, Dr. med. E.___, wonach aus den beigezogenen spezialÃ¤rztlichen Berichten keine eindeutige medizinische Indikation fÃ¼r die VerlÃ¤ngerung der Ergotherapiedauer vorliege (Urk. 2 S. 2, Urk. 7/2).</w:t>
      </w:r>
    </w:p>
    <w:p>
      <w:r>
        <w:t>2.3Â Â Â Â  Der BeschwerdefÃ¼hrer hielt dem entgegen, dass sich gestÃ¼tzt auf die beschwerdeweise eingereichten Berichte des Hausarztes Dr. C.___ vom 31. Mai 2004 (Urk. 3/4) und der Ergotherapeutin F.___ vom 9. Juni 2004 (Urk. 3/5) die Notwendigkeit der Ergotherapie ergebe; diese habe in der Vergangenheit einen deutlichen Erfolg gezeitigt (Urk. 2 S. 2).</w:t>
      </w:r>
    </w:p>
    <w:p>
      <w:r>
        <w:rPr>
          <w:b/>
        </w:rPr>
        <w:t>E. 3</w:t>
      </w:r>
    </w:p>
    <w:p>
      <w:r>
        <w:t>3.1Â Â Â Â  Dr. C.___ diagnostizierte am 13. Juli 2003 eine cystische Fibrose sowie einen EntwicklungsrÃ¼ckstand und bestÃ¤tigte das Vorliegen des Geburtsgebrechens Ziff. 404 (Urk. 7/47 S. 1). Er ersuchte um VerlÃ¤ngerung der Kostengutsprache fÃ¼r die Ergotherapie ab Januar 2003, welche eventuell ab Juli auf ein Mal pro Woche reduziert werden kÃ¶nne (Urk. 7/47 S. 2 Ziff. D.3).</w:t>
      </w:r>
    </w:p>
    <w:p>
      <w:r>
        <w:t>3.2Â Â Â Â  Mit Bericht vom 15. Februar 2004 (Urk. 7/30) diagnostizierte Dr. C.___ eine cystische Fibrose, eine knapp altersentsprechende kognitive Entwicklung bei stark dissoziiertem Profil, eine auditive MerkfÃ¤higkeitsschwÃ¤che, eine visuomotorische TeilleistungsschwÃ¤che, einen Verdacht auf LeseschwÃ¤che und eine leichte motorische Ungeschicklichkeit (Urk. 7/30 lit. A). Es liege ein Geburtsgebrechen gemÃ¤ss GgV Ziffer 404 vor (Urk. 7/30 lit. B). Der Gesundheitszustand des Versicherten sei besserungsfÃ¤hig (Urk. 7/30 lit. C). Zur Notwendigkeit der Ergotherapie nahm Dr. C.___ keine Stellung. Bei der Diagnose einer leichten motorischen Ungeschicklichkeit verwies er auf den Bericht des Kinderspitals ZÃ¼rich, Abteilung Wachstum und Entwicklung, vom 13. Januar 2004 Ã¼ber die Entwicklungsuntersuchung des Versicherten vom 7. Januar 2004 (vgl. Urk. 7/31), wonach bezÃ¼glich der motorischen Ungeschicklichkeit zur Zeit kein wesentlicher Leidensdruck vorliege. Die Ergo- oder gegebenenfalls Psychomotorik-Therapie wÃ¼rde auch hier einen positiven Einfluss ausÃ¼ben (Urk. 7/31 S. 3).</w:t>
      </w:r>
    </w:p>
    <w:p>
      <w:r>
        <w:t>3.3Â Â Â Â  Im Arztbericht des Kinderspitals ___, Abteilung Wachstum und Entwicklung, vom 16. Februar 2004 (Urk. 7/29) stellten Dr. med. G.___, OberÃ¤rztin, und Dr. med. H.___, Assistenzarzt, folgende Diagnosen (7/29 lit. A):</w:t>
      </w:r>
    </w:p>
    <w:p>
      <w:r>
        <w:t>1.Â Â  Cystische Fibrose (homozygot fÃ¼r Delta F 508) mit</w:t>
      </w:r>
    </w:p>
    <w:p>
      <w:r>
        <w:t>Â Â Â  - pulmonal ruhigem Verlauf ohne vermehrte bronchitische Exacerbationen</w:t>
      </w:r>
    </w:p>
    <w:p>
      <w:r>
        <w:t>Â Â Â  - enteral unter Enzymersatz gute Gewichtszunahme</w:t>
      </w:r>
    </w:p>
    <w:p>
      <w:r>
        <w:t>2.Â Â  Knapp altersentsprechende kognitive Entwicklung bei einem stark</w:t>
      </w:r>
    </w:p>
    <w:p>
      <w:r>
        <w:t>Â Â Â  dissoziierten Profil</w:t>
      </w:r>
    </w:p>
    <w:p>
      <w:r>
        <w:t>3.Â Â  Anhaltspunkte fÃ¼r eine auditive MerkfÃ¤higkeitsschwÃ¤che</w:t>
      </w:r>
    </w:p>
    <w:p>
      <w:r>
        <w:t>4.Â Â  Visuomotorische TeilleistungsschwÃ¤che</w:t>
      </w:r>
    </w:p>
    <w:p>
      <w:r>
        <w:t>5.Â Â  Verdacht auf LeseschwÃ¤che</w:t>
      </w:r>
    </w:p>
    <w:p>
      <w:r>
        <w:t>6.Â Â  Leichte motorische Ungeschicklichkeit</w:t>
      </w:r>
    </w:p>
    <w:p>
      <w:r>
        <w:t>7.Â Â  Ritalintherapie bei vorgÃ¤ngig diagnostiziertem ADHD (attention defizit hyperactivity disorder)</w:t>
      </w:r>
    </w:p>
    <w:p>
      <w:r>
        <w:t>Â Â Â Â Â Â Â Â  Es liege ein Geburtsgebrechen gemÃ¤ss GgV Ziffer 404 vor (Urk. 7/29 lit. B). Der Zustand sei besserungsfÃ¤hig (Urk. 7/29 lit. C). Eine unterstÃ¼tzende Ergotherapie wÃ¤re weiterhin sinnvoll und eine Einschulung in eine Kleinklasse gegenÃ¼ber einer Regelklasse von Vorteil. Bei Persistenz der Leseschwierigkeiten wÃ¤re eine logopÃ¤dische AbklÃ¤rung und allenfalls im Anschluss eine Legasthenietherapie indiziert. Die frÃ¼her beschriebene motorische Unruhe kÃ¶nnte auch auf die knapp altersentsprechende kognitive Entwicklung mit deutlichen TeilleistungsstÃ¶rungen zurÃ¼ckzufÃ¼hren sein. Ein mÃ¶gliches ADHD kÃ¶nne zum jetzigen Zeitpunkt nicht ausgeschlossen werden, da der Versicherte unter Ritalintherapie stehe. Deshalb werde versuchsweise das Absetzen des Ritalins mit anschliessender Neuevaluation empfohlen (Urk. 7/29 S. 2 Ziff. 7).</w:t>
      </w:r>
    </w:p>
    <w:p>
      <w:r>
        <w:t>3.4Â Â Â Â  Die Ergotherapeutin F.___ fÃ¼hrt im Bericht vom 9. Juni 2004 (Urk. 3/5) aus, dass die AbklÃ¤rung im Kinderspital an einem einzigen Tag unmittelbar an die Weihnachtsferien erfolgt sei. Die Interpretation des Berichts des Kinderspitals berÃ¼cksichtige nicht, dass der BeschwerdefÃ¼hrer bei der Untersuchung unter Ritalin gestanden und die AbklÃ¤rung in geschÃ¼tztem Rahmen stattgefunden habe. Im Klassenverband falle die Diskrepanz zwischen mÃ¤ssiger kognitiver LeistungsfÃ¤higkeit und unterdurchschnittlichem Handlungspotential gravierender auf. Der Therapieunterbruch wie auch die vorlÃ¤ufig sehr unbefriedigende Schulsituation hÃ¤tten dazu gefÃ¼hrt, dass gewisse FÃ¤higkeiten inzwischen wieder verloren gegangen seien (Urk. 3/5).</w:t>
      </w:r>
    </w:p>
    <w:p>
      <w:r>
        <w:t>3.5Â Â Â Â  Im Arztzeugnis vom 31. Mai 2004 fÃ¼hrt Dr. C.___ aus, dass er als Hausarzt die absolute Notwendigkeit der Ergotherapie betonen mÃ¶chte. Der Versicherte habe lange Zeit von dieser Therapie profitiert und sei ruhiger geworden. Die Familie sei vor kurzem umgezogen, was fÃ¼r den Versicherten bedeute, dass er in eine neue Schule mÃ¼sse und sich neue Freunde suche mÃ¼sse. Diese Akklimation sei nicht einfach und Frau F.___ habe sofort eine Verschlechterung festgestellt; in diesem Sinne denke er, dass vor allem jetzt die Ergotherapie nicht unterbrochen werden sollte (Urk. 3/4).</w:t>
      </w:r>
    </w:p>
    <w:p>
      <w:r>
        <w:rPr>
          <w:b/>
        </w:rPr>
        <w:t>E. 4.1</w:t>
      </w:r>
    </w:p>
    <w:p>
      <w:r>
        <w:t>Vorliegendenfalls wurde die Ergotherapie in Zusammenhang mit dem Geburtsgebrechen gemÃ¤ss Ziff. 404 GgV nach Massgabe von Rz. 404.11 und 1017 KSME fÃ¼r die Dauer von zwei Jahren von Dezember 2000 bis Dezember 2002 bewilligt. Eine VerlÃ¤ngerung der Ergotherapie kommt deshalb nur ausnahmsweise und fÃ¼r lÃ¤ngstens ein Jahr in Frage, wobei es dafÃ¼r eines spezialÃ¤rztlichen Zeugnisses bedarf (Rz 404.11 und 1017 KSME).</w:t>
      </w:r>
    </w:p>
    <w:p>
      <w:r>
        <w:t>4.2Â Â Â Â  Den Berichten des Hausarztes und Allgemeinmediziners Dr. C.___ und der behandelnden Ergotherapeutin F.___, deren Stellungnahmen aufgrund der besonderen Vertrauensstellung zum Versicherten ohnehin mit ZurÃ¼ckhaltung zu wÃ¼rdigen sind, fehlt die erforderliche fachÃ¤rztliche Qualifikation, weshalb darauf nicht entscheidend abgestellt werden kann.</w:t>
      </w:r>
    </w:p>
    <w:p>
      <w:r>
        <w:t>4.3Â Â Â Â  Die Beschwerdegegnerin hat zur Beurteilung des VerlÃ¤ngerungsgesuchs beim Kinderspital ___, Abteilung Wachstum und Entwicklung, den Arztbericht vom 16. Februar 2004 (Urk. 7/29) eingeholt. In diesem Bericht wird die unterstÃ¼tzende Ergotherapie zwar als Âweiterhin sinnvollÂ bezeichnet. Eine eigentliche Indikation und Notwendigkeit fÃ¼r die FortfÃ¼hrung der Ergotherapie wird von den Ãrzten des Kinderspitals hingegen nicht dargelegt. Dies stimmt mit dem Bericht des Kinderspitals vom 13. Januar 2004 Ã¼ber die Entwicklungsuntersuchung vom 7. Januar 2004 Ã¼berein, wo bezÃ¼glich der motorischen Ungeschicklichkeit des Versicherten kein wesentlicher Leidensdruck erhoben und der Ergotherapie diesbezÃ¼glich lediglich die AusÃ¼bung eines positiven Einflusses beigemessen wurde.</w:t>
      </w:r>
    </w:p>
    <w:p>
      <w:r>
        <w:t>Â Â Â Â Â Â Â Â  Wenn Dr. E.___ vom RAD der Beschwerdegegnerin aufgrund dieser massgebenden fachÃ¤rztlichen Berichte zum Schluss kam, es liege keine medizinische Indikation fÃ¼r eine VerlÃ¤ngerung der Ergotherapiedauer vor, so ist das nicht zu beanstanden. Denn fÃ¼r die ausnahmsweise VerlÃ¤ngerung der Ergotherapie Ã¼ber die Ã¼bliche Dauer von zwei Jahren hinaus bedarf es gemÃ¤ss Rz 404.11 und 1017 KSME einer klaren medizinischen Indikation und genÃ¼gt die WÃ¼nschbarkeit einer Massnahme nicht. Da aufgrund der Ã¤rztlichen Beurteilungen die zwingende Indikation nicht gegeben ist, erweist sich der Einspracheentscheid vom 11. Mai 2004 als rechtens und die dagegen erhobene Beschwerde ist abzuweisen.</w:t>
      </w:r>
    </w:p>
    <w:p>
      <w:r>
        <w:t>Das Gericht erkennt:</w:t>
      </w:r>
    </w:p>
    <w:p>
      <w:r>
        <w:t>1.Â Â Â Â Â Â Â Â  Die Beschwerde wird abgewiesen.</w:t>
      </w:r>
    </w:p>
    <w:p>
      <w:r>
        <w:t>2.Â Â Â Â Â Â Â Â  Das Verfahren ist kostenlos.</w:t>
      </w:r>
    </w:p>
    <w:p>
      <w:r>
        <w:t>3. Zustellung gegen Empfangsschein an:</w:t>
      </w:r>
    </w:p>
    <w:p>
      <w:r>
        <w:t>- J.___</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