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IV.2004.00334 vom 28. Februar 2005</w:t>
      </w:r>
    </w:p>
    <w:p>
      <w:r>
        <w:t>ZH Sozialversicherungsgericht, 2005-02-28, DE</w:t>
      </w:r>
    </w:p>
    <w:p>
      <w:r>
        <w:rPr>
          <w:b/>
        </w:rPr>
        <w:t xml:space="preserve">Quelle: </w:t>
      </w:r>
      <w:r>
        <w:t>https://mcp.opencaselaw.ch/entscheid/zh_sozialversicherungsgericht_IV.2004.00334</w:t>
      </w:r>
    </w:p>
    <w:p>
      <w:r>
        <w:t>FR: ZH_SOZIALVERSICHERUNGSGERICHT IV.2004.00334 du 28 février 2005</w:t>
      </w:r>
    </w:p>
    <w:p>
      <w:r>
        <w:t>IT: ZH_SOZIALVERSICHERUNGSGERICHT IV.2004.00334 del 28 febbraio 2005</w:t>
      </w:r>
    </w:p>
    <w:p>
      <w:pPr>
        <w:pStyle w:val="Heading2"/>
      </w:pPr>
      <w:r>
        <w:t>Erwägungen</w:t>
      </w:r>
    </w:p>
    <w:p>
      <w:r>
        <w:rPr>
          <w:b/>
        </w:rPr>
        <w:t>E. 2</w:t>
      </w:r>
    </w:p>
    <w:p>
      <w:r>
        <w:t>Â Â Â Â Â  Dagegen liess der Versicherte - wiederum vertreten durch Rechtsanwalt Chopard - am 24. Mai 2004 Beschwerde erheben mit dem Rechtsbegehren (Urk. 1):</w:t>
      </w:r>
    </w:p>
    <w:p>
      <w:r>
        <w:t>"1. Es sei der Einspracheentscheid der Beschwerdegegnerin vollumfÃ¤nglich aufzuheben.</w:t>
      </w:r>
    </w:p>
    <w:p>
      <w:r>
        <w:t>Â 2. Es sei die Beschwerdegegnerin anzuweisen, ein rechtsstaatlichen Anforderungen genÃ¼gendes Einspracheverfahren durchzufÃ¼hren.</w:t>
      </w:r>
    </w:p>
    <w:p>
      <w:r>
        <w:t>Â 3. Es sei die Beschwerdegegnerin zu verpflichten, dem Versicherten eine Invalidenrente auszurichten;</w:t>
      </w:r>
    </w:p>
    <w:p>
      <w:r>
        <w:t>Â Â Â Â Â Â Â Â  alles unter EntschÃ¤digungsfolgen zulasten der Beschwerdegegnerin."</w:t>
      </w:r>
    </w:p>
    <w:p>
      <w:r>
        <w:t>Â Â Â Â Â Â Â Â  In der Beschwerdeantwort vom 8. Juli 2004 schloss die IV-Stelle auf Abweisung der Beschwerde (Urk. 6). In der Replik vom 15. November 2004 hielt der BeschwerdefÃ¼hrer an seinem Standpunkt fest (Urk. 12). Nachdem die IV-Stelle innert Frist keine Duplik eingereicht hatte, so dass Verzicht darauf anzunehmen war, wurde der Schriftenwechsel am 13. Januar 2005 geschlossen (Urk. 16).</w:t>
      </w:r>
    </w:p>
    <w:p>
      <w:r>
        <w:t>Â Â Â Â Â Â Â Â  Auf die Vorbringen der Parteien wird, soweit erforderlich, in den ErwÃ¤gungen eingegangen.</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im Bundesgesetz Ã¼ber die Invalidenversicherung (IVG) sowie in der zugehÃ¶rigen Verordnung (IVV).</w:t>
      </w:r>
    </w:p>
    <w:p>
      <w:r>
        <w:t>Neu wurde fÃ¼r sÃ¤mtliche Sozialversicherungszweige - mit Ausnahme der beruflichen Vorsorge, auf die das ATSG keine Anwendung findet, - ein Einspracheverfahren geschaffen:</w:t>
      </w:r>
    </w:p>
    <w:p>
      <w:r>
        <w:t>Â Â Â Â Â Â Â Â  GemÃ¤ss Art. 52 ATSG kann gegen VerfÃ¼gungen innerhalb von 30 Tagen bei der verfÃ¼genden Stelle Einsprache erhoben werden; davon ausgenommen sind prozess- und verfahrensleitende VerfÃ¼gungen (Abs. 1). Die Einspracheinstanz hat den Einspracheentscheid innert angemessener Frist zu erlassen, zu begrÃ¼nden und mit einer Rechtsmittelbelehrung zu versehen (Abs. 2).</w:t>
      </w:r>
    </w:p>
    <w:p>
      <w:r>
        <w:t>Â Â Â Â Â Â Â Â  Vor Inkrafttreten des ATSG kam das Vorbescheidverfahren nach Art. 73 bis Abs. 1 der Verordnung Ã¼ber die Invalidenversicherung (IVV, in der bis 31. Dezember 2002 gÃ¼ltig gewesenen Fassung) zur Anwendung. Danach hatte die IV-Stelle, bevor sie auf Ablehnung eines Leistungsbegehrens oder Ã¼ber den Entzug oder die Herabsetzung einer bisherigen Leistung entschied, der versicherten Person mit einem Vorbescheid den Beginn und die Art der Leistung bekannt und ihm Gelegenheit zu geben, sich mÃ¼ndlich oder schriftlich zur geplanten Erledigung im Sinne des Vorbescheids zu Ã¤ussern und die Akten des Falles einzusehen (zur GewÃ¤hrung des rechtlichen GehÃ¶rs im Rahmen des Vorbescheidverfahrens: vgl. BGE 125 V 405).</w:t>
      </w:r>
    </w:p>
    <w:p>
      <w:r>
        <w:t>1.2Â Â Â Â  Der in Art. 29 Abs. 2 Bundesverfassung (BV) verfassungsmÃ¤ssig gewÃ¤hrleistete Anspruch auf rechtliches GehÃ¶r wird in Art. 42 ATSG ausdrÃ¼cklich erwÃ¤hnt.</w:t>
      </w:r>
    </w:p>
    <w:p>
      <w:r>
        <w:t>Â Â Â Â Â Â Â Â  GemÃ¤ss Art. 42 ATSG haben die Parteien Anspruch auf rechtliches GehÃ¶r (Satz 1). Sie mÃ¼ssen nicht angehÃ¶rt werden vor VerfÃ¼gungen, die durch Einsprache anfechtbar sind (Satz 2).Â</w:t>
      </w:r>
    </w:p>
    <w:p>
      <w:r>
        <w:t>Â Â Â Â Â Â Â Â  Aus den Gesetzesmaterialien geht hervor, dass der zweite Satz von Art. 42 ATSG durch die vorberatende nationalrÃ¤tliche Kommission eingefÃ¼gt wurde. Zur BegrÃ¼ndung fÃ¼hrte sie aus, das rechtliche GehÃ¶r solle eine effiziente und rasche Entscheidung nicht verunmÃ¶glichen. Das geltende Bundesgesetz Ã¼ber das Verwaltungsverfahren (VwVG) halte in Art. 30 fest, dass dann rechtliches GehÃ¶r vor dem VerfÃ¼gungserlass nicht zwingend sei, wenn eine EinsprachemÃ¶glichkeit gegen die VerfÃ¼gung bestehe. Dieser Grundsatz solle formell ins ATSG aufgenommen werden (BBl 1999 4599). Nach Auffassung der Kommission ist die GewÃ¤hrung des rechtlichen GehÃ¶rs bei einer EinsprachemÃ¶glichkeit damit nicht zwingend (Locher, Grundriss des Sozialversicherungsrechts, 3. Auflage, Bern 2003, S. 447).</w:t>
      </w:r>
    </w:p>
    <w:p>
      <w:r>
        <w:rPr>
          <w:b/>
        </w:rPr>
        <w:t>E. 2.1</w:t>
      </w:r>
    </w:p>
    <w:p>
      <w:r>
        <w:t>2.1.1Â Â  In formeller Hinsicht lÃ¤sst der BeschwerdefÃ¼hrer geltend machen, das von der IV-Stelle praktizierte Einspracheverfahren habe auf schwerwiegende Weise seine verfahrensrechtlichen AnsprÃ¼che missachtet. Nach eingehend begrÃ¼ndeter Einsprache habe sich die IV-Stelle entschlossen, ihn begutachten zu lassen (Urk. 1). Das Gutachten sei ihm aber nie zur Kenntnisnahme und Stellungnahme zugestellt worden. Dies stelle eine krasse Verletzung des rechtlichen GehÃ¶rs dar, um so mehr, als der Einspracheentscheid ausschliesslich auf dieses Gutachten abstelle. Die IV-Stelle habe sich sodann im Einspracheentscheid nicht einmal ansatzweise mit den zahlreichen Einwendungen in der Einspracheschrift vom 8. September 2003 auseinandergesetzt. Sodann sei der Einspracheentscheid nicht rechtsgenÃ¼gend zugestellt worden: Das VertretungsverhÃ¤ltnis sei der IV-Stelle lÃ¤ngstens bekannt gewesen. Trotzdem sei der Einspracheentscheid direkt ihm, dem BeschwerdefÃ¼hrer, und nicht seinem Rechtsvertreter zugestellt worden. Schliesslich habe die IV-Stelle nach dem Einspracheentscheid keine Akteneinsicht gewÃ¤hrt. Obwohl bereits mit Schreiben vom 11. Mai 2004 angefordert, seien die Akten immer noch nicht eingetroffen. Diese von der IV-Stelle gehÃ¤uft praktizierten Verfahrensfehler seien je einzeln, erst recht in ihrer Gesamtheit schwerwiegend. Eine Heilung im Beschwerdeverfahren sei daher nicht mÃ¶glich.</w:t>
      </w:r>
    </w:p>
    <w:p>
      <w:r>
        <w:t>2.1.2Â Â  Die IV-Stelle wendet in der Beschwerdeantwort ein, aufgrund des Gutachtens seien keine neue Tatsachen bekannt geworden, so dass die nicht eingeholte Stellungnahme des Versicherten im Einspracheverfahren nicht als unheilbare GehÃ¶rsverletzung bezeichnet werden kÃ¶nne (Urk. 6). Im Ãbrigen wÃ¼rde die RÃ¼ckweisung an sie einem formalistischen Leerlauf gleichkommen, da materiell von ihr kein anderer Entscheid gefÃ¤llt werden kÃ¶nne, da die Sachlage eindeutig klar sei. Die IV-Stelle verweist dabei auf BGE 120 V 357 sowie auf einen Entscheid des Sozialversicherungsgerichts des Kantons ZÃ¼rich vom 26. Februar 2003 (Prozess Nr. IV.2002.00142).</w:t>
      </w:r>
    </w:p>
    <w:p>
      <w:r>
        <w:t>2.2Â Â Â Â  Streitig und zu prÃ¼fen ist, ob das rechtliche GehÃ¶r im Einspracheverfahren schwerwiegend verletzt wurde. Nicht zur Diskussion steht eine GehÃ¶rsverletzung vor Erlass der VerfÃ¼gung; auf diesen Sachverhalt bezieht sich jedoch der dargestellte neue Art. 42 Satz 2 ATSG, so dass dieser Artikel fÃ¼r die vorliegend strittige Frage nicht einschlÃ¤gig ist. Vielmehr gelangt Art. 42 Satz 1 ATSG zur Anwendung.</w:t>
      </w:r>
    </w:p>
    <w:p>
      <w:r>
        <w:rPr>
          <w:b/>
        </w:rPr>
        <w:t>E. 2.3</w:t>
      </w:r>
    </w:p>
    <w:p>
      <w:r>
        <w:t>2.3.1Â Â  Nach der bundesgerichtlichen Rechtsprechung umfasst der Anspruch auf rechtliches GehÃ¶r (Art. 29 Abs. BV, Art. 42 ATSG) die Rechte der Parteien auf eine Teilnahme am Verfahren und auf Einflussnahme auf den Prozess der Entscheidfindung. In diesem Sinne dient das rechtliche GehÃ¶r einerseits der SachaufklÃ¤rung, anderseits stellt es ein persÃ¶nlichkeitsbezogenes Mitwirkungsrecht beim Erlass eines Entscheides dar, der in die Rechtsstellung der einzelnen Person eingreift. Dazu gehÃ¶rt auch das Recht, an der Erhebung wesentlicher Beweise mitzuwirken oder sich zumindest zum Beweisergebnis zu Ã¤ussern, wenn dieses geeignet ist, den Entscheid zu beeinflussen (BGE 117 V 283 Erw. 4a mit Hinweisen auf Lehre und Rechtsprechung). Im Verwaltungsverfahren gilt dieses Mitwirkungs- oder Ãusserungsrecht der betroffenen Person namentlich im Zusammenhang mit der DurchfÃ¼hrung eines Augenscheins (BGE 116 Ia 99 f., 113 Ia 82 Erw. 3a, 112 Ia 5 Erw. 2c), der Befragung von Zeugen (BGE 92 I 260 Erw. 3) sowie in Bezug auf ein Expertengutachten (BGE 101 Ia 311 Erw. 1b und Erw. 2a, 99 Ia 46 Erw. 3b). Infolgedessen darf auf diese Beweismittel bei der Entscheidung nicht abgestellt werden, ohne der betroffenen Person Gelegenheit zu geben, an der Beweisabnahme mitzuwirken oder wenigstens nachtrÃ¤glich zum Beweisergebnis Stellung zu nehmen (BGE 121 V 152 Erw. 4a, 120 V 360 Erw. 1a).</w:t>
      </w:r>
    </w:p>
    <w:p>
      <w:r>
        <w:t>Â Â Â Â Â Â Â Â  Die Verletzung des rechtlichen GehÃ¶rs fÃ¼hrt ungeachtet der Erfolgsaussichten der Beschwerde in der Sache selbst zur Aufhebung der angefochtenen VerfÃ¼gung. Es kommt mit andern Worten nicht darauf an, ob die AnhÃ¶rung im konkreten Fall fÃ¼r den Ausgang der materiellen Streitentscheidung von Bedeutung ist, d.h. die BehÃ¶rde zu einer Ãnderung ihres Entscheides veranlasst wird oder nicht (BGE 125 I 118 Erw. 3, 124 V 389 Erw. 1, 183 Erw. 4a mit Hinweisen). Nach der Rechtsprechung kann eine - nicht besonders schwer wiegende - Verletzung des rechtlichen GehÃ¶rs als geheilt gelten, wenn die betroffene Person die MÃ¶glichkeit erhÃ¤lt, sich vor einer Beschwerdeinstanz zu Ã¤ussern, die sowohl den Sachverhalt wie die Rechtslage frei Ã¼berprÃ¼fen kann. Diese Heilung eines - allfÃ¤lligen - Mangels soll aber die Ausnahme bleiben (BGE 126 V 131 f. Erw. 2b mit Hinweisen).</w:t>
      </w:r>
    </w:p>
    <w:p>
      <w:r>
        <w:t>Â Â Â Â Â Â Â Â  So kann es beispielsweise nicht der Sinn des Instituts der Heilung des rechtlichen GehÃ¶rs sein, dass Einspracheinstanzen sich Ã¼ber den elementaren Grundsatz des rechtlichen GehÃ¶rs hinwegsetzen und darauf vertrauen, dass solche VerfahrensmÃ¤ngel in einem von der durch den Verwaltungsakt betroffenen Person allfÃ¤llig angehobenen Gerichtsverfahren behoben wÃ¼rden. Denn die nachtrÃ¤gliche GewÃ¤hrung des rechtlichen GehÃ¶rs bildet hÃ¤ufig nur einen unvollkommenen Ersatz fÃ¼r deren vorgÃ¤ngige Unterlassung. Zudem sollen mit der in einzelnen Sozialversicherungszweigen neu geschaffenen EinsprachemÃ¶glichkeit unnÃ¶tige Gerichtsverfahren vermieden werden (Urteil des Sozialversicherungsgerichts des Kantons ZÃ¼rich vom 7. Juni 2004 in Sachen O., IV.2004.00252).</w:t>
      </w:r>
    </w:p>
    <w:p>
      <w:r>
        <w:t>2.3.2Â Â  Eine HeilungsmÃ¶glichkeit entfÃ¤llt bei einer schwerwiegenden Verletzung des rechtlichen GehÃ¶rs. Nach der konstanten Rechtsprechung des EidgenÃ¶ssischen Versicherungsgerichts betreffend obligatorische Unfallversicherung ist eine solche unter anderem bei einer HÃ¤ufung von Rechtsverletzungen zu bejahen, insbesondere dann, wenn der Unfallversicherer der versicherten Person weder Gelegenheit gegeben, sich zu den Fragen an den SachverstÃ¤ndigen zu Ã¤ussern und AbÃ¤nderungs- oder ErgÃ¤nzungsantrÃ¤ge zu stellen, noch ihr das Recht eingerÃ¤umt hat, zu dem fÃ¼r den Entscheid allein massgebenden Gutachten Stellung zu nehmen und allenfalls ergÃ¤nzende AntrÃ¤ge zu stellen (RKUV 1999 Nr. U 350 S. 480 und 1996 Nr. U 265 S. 295 Erw. 3d, Urteil des EidgenÃ¶ssischen Versicherungsgerichts vom 5. Januar 2000 in Sachen M., U 208/99).</w:t>
      </w:r>
    </w:p>
    <w:p>
      <w:r>
        <w:t>Â Â Â Â Â Â Â Â  In einem Entscheid vom 31. Januar 2000 betreffend die obligatorische Krankenversicherung hat das EidgenÃ¶ssische Versicherungsgericht sodann festgestellt, im Umstand, dass der Krankenversicherer sich in der VerfÃ¼gung und im Einspracheentscheid vollumfÃ¤nglich auf die Empfehlungen seines Vertrauensarztes in zwei Berichten gestÃ¼tzt habe, ohne dem BeschwerdefÃ¼hrer Einsicht in diese Berichte gegeben zu haben, sei eine schwere, die Heilung des Verfahrensmangels ausschliessende GehÃ¶rsverletzung zu erblicken (Urteil des EidgenÃ¶ssischen Versicherungsgerichts vom 31. Januar 2001 in Sachen P., K 34/00).</w:t>
      </w:r>
    </w:p>
    <w:p>
      <w:r>
        <w:t>Â Â Â Â Â Â Â Â  Im Weiteren hat das Sozialversicherungsgericht des Kantons ZÃ¼rich im in SVR 1998 IV Nr. 11 S. 41 publizierten Entscheid vom 7. November 1997 betreffend das Vorbescheidverfahren nach Art. 73 bis IVV (in der bis 31. Dezember 2002 gÃ¼ltig gewesenen Fassung) festgestellt, eine schwerwiegende Verletzung des rechtlichen GehÃ¶rs sei zu bejahen, wenn die IV-Stelle nach Erlass des Vorbescheides ein Gutachten einhole und in der Folge ihren Entscheid massgeblich auf dieses neue Gutachten abstÃ¼tze, ohne vorgÃ¤ngig der versicherten Person Kenntnis vom Gutachten gegeben und ihr die MÃ¶glichkeit eingerÃ¤umt zu haben, sich dazu zu Ã¤ussern (vgl. Urteil des EidgenÃ¶ssischen Versicherungsgerichts vom 3. Dezember 2003 in Sachen H., I 349/01, Erw. 4.4).</w:t>
      </w:r>
    </w:p>
    <w:p>
      <w:r>
        <w:t>2.4Â Â Â Â  Mit VerfÃ¼gung vom 8. August 2003 wies die IV-Stelle das Rentenbegehren des BeschwerdefÃ¼hrers ab, da sich die ArbeitsfÃ¤higkeit seit der Rentenabweisung vom September 1999 in keiner den Leistungsanspruch beeinflussenden Weise geÃ¤ndert habe (Urk. 7/11). Dagegen liess der BeschwerdefÃ¼hrer am 8. September 2003 Einsprache erheben mit dem Antrag, es sei der Sachverhalt rechtsgenÃ¼gend zu ermitteln, und es sei ihm eine Rente zuzusprechen (Urk. 7/9). Daraufhin teilte die IV-Stelle dem Rechtsvertreter des BeschwerdefÃ¼hrers mit Schreiben vom 16. Dezember 2003 (Urk. 7/4) mit, dass eine Begutachtung durch Dr. L.___ vorgesehen sei und er die MÃ¶glichkeit habe, innert Frist Einwendungen gegen den Gutachter zu erheben, wovon er jedoch nicht Gebrauch machte. Dr. L.___ erstattete sein Gutachten am 2. April 2004 und stellte darin fest, dass der BeschwerdefÃ¼hrer in einer behinderungsangepassten TÃ¤tigkeit vollstÃ¤ndig arbeitsfÃ¤hig sei (Urk. 7/32 S. 10). Ohne dem BeschwerdefÃ¼hrer vorgÃ¤ngig Einblick in das Gutachten zu geben und die MÃ¶glichkeit zur Stellungnahme einzurÃ¤umen, wies die IV-Stelle die Einsprache mit Entscheid vom 23. April 2004 ab (Urk. 2). Zur BegrÃ¼ndung fÃ¼hrte sie an, "nach erneuter AbklÃ¤rung der medizinischen Sachlage (Gutachten Dr. L.___)" sei festgestellt worden, dass sich die ArbeitsfÃ¤higkeit des BeschwerdefÃ¼hrers seit der Rentenabweisung vom September 1999 in keiner den Leistungsanspruch beeinflussenden Weise geÃ¤ndert habe. Die damals festgestellte vollstÃ¤ndige ArbeitsfÃ¤higkeit fÃ¼r angepasste TÃ¤tigkeiten treffe auch heute noch zu.</w:t>
      </w:r>
    </w:p>
    <w:p>
      <w:r>
        <w:t>Â Â Â Â Â Â Â Â  Die IV-Stelle stÃ¼tzte ihren Einspracheentscheid somit massgeblich auf das neue Gutachten von Dr. L.___ ab, ohne dem BeschwerdefÃ¼hrer Einblick in das Gutachten und Gelegenheit gegeben zu haben, dazu Stellung zu nehmen.</w:t>
      </w:r>
    </w:p>
    <w:p>
      <w:r>
        <w:t>Â Â Â Â Â Â Â Â  Selbst wenn der Gutachter - was entgegen der Ansicht der Beschwerdegegnerin nicht der Fall ist (vgl. Urk. 7/33) - zu gleichen SchlÃ¼ssen wie bereits vorgÃ¤ngig angefragte Ãrzte gekommen wÃ¤re, ginge es nicht an, einer Partei das extra veranlasste BeweisstÃ¼ck, auf das sich die Beschwerdegegnerin berufen will, vorzuenthalten. Gelangt die Verwaltung - wie vorliegend - im Einspracheverfahren zum Schluss, es seien weitere AbklÃ¤rungen vorzunehmen, nimmt sie diese zusÃ¤tzlichen AbklÃ¤rungen vor und gedenkt sie gestÃ¼tzt darauf die erhobene Einsprache abzuweisen, gebietet es der Anspruch auf rechtliches GehÃ¶r, dass der betroffenen Person vorgÃ¤ngig die MÃ¶glichkeit gegeben wird, sich zum Beweisergebnis zu Ã¤ussern (vgl. Kieser, ATSG-Kommentar, Art. 42 Rz 13; KÃ¶lz/Bosshart,/RÃ¶hl, Kommentar zum Verwaltungsrechtspflegegesetz des Kantons ZÃ¼rich [VRG], 2. Aufl., ZÃ¼rich 1999, N 19 zu Â§ 7 VRG; Frank/StrÃ¤uli/ Messmer, Kommentar zur zÃ¼rcherischen Zivilprozessordnung [ZPO], 3. Aufl., ZÃ¼rich 1997, N 1 ff. zu Â§ 147 ZPO; Urteil des Sozialversicherungsgerichts des Kantons ZÃ¼rich vom 21. Juni 2004 in Sachen P., IV.2004.00273). Es kommt hinzu, dass die IV-Stelle den Einspracheentscheid trotz des bekannten VertretungsverhÃ¤ltnisses dem BeschwerdefÃ¼hrer und nicht seinem Rechtsvertreter zustellte, wobei die Beschwerdefrist gleichwohl gewahrt werden konnte (vgl. Urk. 2). Schliesslich kam die IV-Stelle dem - im Anschluss an die ErÃ¶ffnung des Einspracheentscheids vom 23. April 2004 - gestellten Gesuch des Rechtsvertreters vom 11. Mai 2004 (Urk. 7/39) um Zustellung der vollstÃ¤ndigen Akten erst am 9. Juni 2004, also erst nach Ablauf der Beschwerdefrist (Urk. 7/36) nach. Unter diesen UmstÃ¤nden kann die Verletzung des rechtlichen GehÃ¶rs nicht dadurch wiedergutgemacht werden, dass sich der BeschwerdefÃ¼hrer erst nachtrÃ¤glich im Beschwerdeverfahren zum Inhalt des Gutachtens Ã¤ussern kann. Vielmehr muss im Lichte der angefÃ¼hrten Rechtsprechung eine schwerwiegende GehÃ¶rsverletzung angenommen werden, bei welcher eine HeilungsmÃ¶glichkeit entfÃ¤llt.</w:t>
      </w:r>
    </w:p>
    <w:p>
      <w:r>
        <w:t>Â Â Â Â Â Â Â Â  Der angefochtene Einspracheentscheid vom 23. April 2004 ist deshalb aufzuheben, und die Sache ist an die IV-Stelle zur Wahrung des rechtlichen GehÃ¶rs zurÃ¼ckzuweisen, damit sie anschliessend Ã¼ber den Rentenanspruch des BeschwerdefÃ¼hrers neu verfÃ¼ge. Die Beschwerde ist damit gutzuheissen.</w:t>
      </w:r>
    </w:p>
    <w:p>
      <w:r>
        <w:t>Â Â Â Â Â Â Â Â</w:t>
      </w:r>
    </w:p>
    <w:p>
      <w:r>
        <w:t>3.Â Â Â Â Â Â  Nach Art. 61 lit. g ATSG hat der obsiegenden BeschwerdefÃ¼hrer Anspruch auf den vom Gericht festgesetzten Ersatz der Parteikosten. Diese werden vom Versicherungsgericht festgesetzt und werden ohne RÃ¼cksicht auf den Streitwert nach der Bedeutung der Streitsache und nach der Schwierigkeit des Prozesses bemessen;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Unter BerÃ¼cksichtigung dieser Kriterien erscheint es als angemessen, dem BeschwerdefÃ¼hrer eine ProzessentschÃ¤digung von Fr. 2'100.-- (inklusive Barauslagen und Mehrwertsteuer) zuzusprechen.</w:t>
      </w:r>
    </w:p>
    <w:p>
      <w:r>
        <w:t>Das Gericht erkennt:</w:t>
      </w:r>
    </w:p>
    <w:p>
      <w:r>
        <w:t>1.Â Â Â Â Â Â Â Â  In Gutheissung der Beschwerde wird der Einspracheentscheid vom 23. April 2004 aufgehoben und die Sache an die Beschwerdegegnerin zur Wahrung des rechtlichen GehÃ¶rs zurÃ¼ckgewiesen, damit sie anschliessend Ã¼ber den Rentenanspruch des BeschwerdefÃ¼hrers einen Einspracheentscheid erlasse.</w:t>
      </w:r>
    </w:p>
    <w:p>
      <w:r>
        <w:t>2.Â Â Â Â Â Â Â Â  Das Verfahren ist kostenlos.</w:t>
      </w:r>
    </w:p>
    <w:p>
      <w:r>
        <w:t>3.Â Â Â Â Â Â Â Â  Die Beschwerdegegnerin wird verpflichtet, dem BeschwerdefÃ¼hrer eine ProzessentschÃ¤digung von Fr. 2'100.-- (inklusive Barauslagen und Mehrwertsteuer) zu bezahlen.</w:t>
      </w:r>
    </w:p>
    <w:p>
      <w:r>
        <w:t>4.Â Â Â Â Â Â Â Â  Zustellung gegen Empfangsschein an:</w:t>
      </w:r>
    </w:p>
    <w:p>
      <w:r>
        <w:t>- Rechtsanwalt Dominique Chopard</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