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IV.2004.00303 vom 4. Januar 2005</w:t>
      </w:r>
    </w:p>
    <w:p>
      <w:r>
        <w:t>ZH Sozialversicherungsgericht, 2005-01-04, DE</w:t>
      </w:r>
    </w:p>
    <w:p>
      <w:r>
        <w:rPr>
          <w:b/>
        </w:rPr>
        <w:t xml:space="preserve">Quelle: </w:t>
      </w:r>
      <w:r>
        <w:t>https://mcp.opencaselaw.ch/entscheid/zh_sozialversicherungsgericht_IV.2004.00303</w:t>
      </w:r>
    </w:p>
    <w:p>
      <w:r>
        <w:t>FR: ZH_SOZIALVERSICHERUNGSGERICHT IV.2004.00303 du 4 janvier 2005</w:t>
      </w:r>
    </w:p>
    <w:p>
      <w:r>
        <w:t>IT: ZH_SOZIALVERSICHERUNGSGERICHT IV.2004.00303 del 4 gennaio 2005</w:t>
      </w:r>
    </w:p>
    <w:p>
      <w:pPr>
        <w:pStyle w:val="Heading2"/>
      </w:pPr>
      <w:r>
        <w:t>Erwägungen</w:t>
      </w:r>
    </w:p>
    <w:p>
      <w:r>
        <w:rPr>
          <w:b/>
        </w:rPr>
        <w:t>E. 1</w:t>
      </w:r>
    </w:p>
    <w:p>
      <w:r>
        <w:t>1.1Â Â Â Â  Nach Art. 13 des Bundesgesetzes Ã¼ber die Invalidenversicherung (IVG) haben Versicherte bis zum vollendeten 20. Altersjahr Anspruch auf die zur Behandlung von Geburtsgebrechen notwendigen medizinischen Massnahmen (Abs. 1). Der Bundesrat bezeichnet die Gebrechen, fÃ¼r welche diese Massnahmen gewÃ¤hrt werden. Er kann die Leistung ausschliessen, wenn das Gebrechen von geringfÃ¼giger Bedeutung ist (Abs. 2).</w:t>
      </w:r>
    </w:p>
    <w:p>
      <w:r>
        <w:t>Als Geburtsgebrechen im Sinne von Art. 13 IVG gelten Gebrechen, die bei vollendeter Geburt bestehen. Die blosse Veranlagung zu einem Leiden gilt nicht als Geburtsgebrechen (Art. 1 Abs. 1 GgV). Die Geburtsgebrechen sind in der Liste im Anhang aufgefÃ¼hrt.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Im Zusammenhang des Geburtsgebrechens Ziffer 404 gemÃ¤ss GgV Anhang, dass heisst beim Vorliegen von kongenitalen HirnstÃ¶rungen mit vorwiegend psychischen und kognitiven Symptomen bei normaler Intelligenz (kongenitales infantiles Psychosyndrom, kongenitales hirndiffuses psychoorganisches Syndrom, kongenitales hirnlokales Psychosyndrom), ist im Besonderen zu beachten, dass die Zusprechung von medizinischen Massnahmen nur dann in Frage kommt, sofern das Leiden mit gestellter Diagnose bereits vor vollendetem 9. Altersjahr behandelt worden ist.</w:t>
      </w:r>
    </w:p>
    <w:p>
      <w:r>
        <w:t>Â Â Â Â Â Â Â Â  In BGE 122 V 118 ff. Erw. 3a/aa-ee (auch publiziert in AHI 1997 S. 124 ff.) hielt das EidgenÃ¶ssische Versicherungsgericht (EVG) fest, dass die Altersgrenze und die Kriterien der Diagnosestellung und der Behandlung mit dem Ã¼bergeordneten Recht in Ãbereinstimmung stÃ¼nden, und es fasste seine bisherige Rechtsprechung zur Auslegung dieser Bestimmung zusammen: Ziffer 404 des Anhangs zur GgV beruhe auf der medizinisch begrÃ¼ndeten und empirisch belegten Annahme, dass das Gebrechen vor Vollendung des 9. Altersjahres diagnostiziert und behandelt worden wÃ¤re, wenn es angeboren gewesen wÃ¤re (BGE 122 V 115 ff. Erw. 2). Zu einem spÃ¤teren Zeitpunkt durchgefÃ¼hrte AbklÃ¤rungsmassnahmen kÃ¶nnten nach dieser empirischen Erkenntnis nicht mehr zuverlÃ¤ssig Aufschluss Ã¼ber die Abgrenzungsfrage geben, ob das Leiden angeboren gewesen oder spÃ¤ter erworben worden sei (BGE 122 V 120 Erw. 3a/dd mit Hinweisen). Die in Ziffer 404 des Anhangs zur GgV umschriebenen Voraussetzungen dienten somit als Abgrenzungskriterien, um ein bestimmtes Leiden als angeboren zu qualifizieren, damit es als Geburtsgebrechen im Sinne des Gesetzes anerkannt werden kÃ¶nne (BGE 122 V 121 Erw. 3b/bb). Dabei sei diese Bestimmung nicht dahingehend umzusetzen, dass bei fehlender Diagnose und Behandlung vor dem 9. Altersjahr bloss die widerlegbare Vermutung begrÃ¼ndet werde, es liege kein Geburtsgebrechen im Rechtssinne vor. Vielmehr sei daran festzuhalten, dass fehlende Diagnose und Behandlung vor vollendetem 9. Altersjahr die unwiderlegbare Rechtsvermutung begrÃ¼ndeten, dass es sich nicht um ein angeborenes psychoorganisches Syndrom (POS) handle. Damit entfalle auch der nachtrÃ¤gliche Beweis, dass die MÃ¶glichkeit der Diagnosestellung und Behandlung vor Vollendung des 9. Altersjahres bestanden habe (BGE 122 V 122 f. Erw. 3c/bb).</w:t>
      </w:r>
    </w:p>
    <w:p>
      <w:r>
        <w:t>1.3Â Â Â Â  Nach der verordnungskonformen Verwaltungspraxis (vgl. hierzu BGE 122 V 114 f. Erw. 1b) gelten die Voraussetzungen von Ziffer 404 GgV Anhang als erfÃ¼llt, wenn vor Vollendung des 9. Altersjahres mindestens StÃ¶rungen des Verhaltens im Sinne krankhafter BeeintrÃ¤chtigung der AffektivitÃ¤t oder der KontaktfÃ¤higkeit, des Antriebs,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Ziffer 404 GgV Anhang nicht erfÃ¼llt (Rz 404.5 des Kreisschreibens Ã¼ber die medizinischen Eingliederungsmassnahmen der Invalidenversicherung, Stand Juli 2002).</w:t>
      </w:r>
    </w:p>
    <w:p>
      <w:r>
        <w:t>Â Â Â Â Â Â Â Â  Das EVG fÃ¼hrte im erwÃ¤hnten Entscheid in diesem Zusammenhang aus, mit dem Erfordernis der Diagnosestellung vor dem 9. Lebensjahr werde nicht verlangt, dass bereits dannzumal sÃ¤mtliche Symptome, welche den Ã¤rztlichen Schluss auf ein Geburtsgebrechen nach Ziffer 404 GgV Anhang stÃ¼tzten, genannt und festgehalten sein mÃ¼ssten. Die AnfÃ¼hrung der jeweiligen Krankheitszeichen sei erst fÃ¼r die beweisrechtliche Frage relevant, ob die Diagnose zutreffe oder nicht. Ob bereits bei vollendetem 9. Altersjahr die komplette Symptomatik des Geburtsgebrechens nach Ziffer 404 GgV Anhang bestanden habe, kÃ¶nne auch mit ergÃ¤nzenden AbklÃ¤rungen nach Vollendung des 9. Altersjahres nachgewiesen werden (vgl. BGE 122 V 117 f. Erw. 2 f. und 123 V Erw. 3c/cc mit Hinweisen).</w:t>
      </w:r>
    </w:p>
    <w:p>
      <w:r>
        <w:t>Â Â Â Â Â Â Â Â  An seiner Rechtsprechung hielt das EVG auch in einem neueren Entscheid vom 28. August 2001 in Sachen T. L. fest (AHI 2002 S. 60 ff.).</w:t>
      </w:r>
    </w:p>
    <w:p>
      <w:r>
        <w:rPr>
          <w:b/>
        </w:rPr>
        <w:t>E. 2</w:t>
      </w:r>
    </w:p>
    <w:p>
      <w:r>
        <w:t>2.1Â Â Â Â  Die Beschwerdegegnerin wies das Leistungsbegehren ab mit der BegrÃ¼ndung, die psychomotorische Therapie sei bereits vor der Diagnosestellung und daher nicht aufgrund des POS eingeleitet worden. Aus dem Bericht von Dr. med. D.___, KinderÃ¤rztin FMH, gehe hervor, dass die Therapie wegen HyperaktivitÃ¤t und WahrnehmungsstÃ¶rungen eingeleitet worden sei. Eine schwere psychomotorische StÃ¶rung sei daher nicht ausgewiesen und die Therapie kÃ¶nne nicht als Teil des Therapieplanes des POS anerkannt werden. Die Behandlung der Legasthenie werde in den Arztberichten nicht als Therapie, sondern als FÃ¶rderungsmassnahme qualifiziert. Diese werde unabhÃ¤ngig von der POS-Diagnose durchgefÃ¼hrt. Es sei zwar davon auszugehen, dass das Geburtsgebrechen gemÃ¤ss Ziff. 404 des Anhangs zur GgV vor dem 9. Altersjahr diagnostiziert worden sei, jedoch sei keine spezifische Therapie durchgefÃ¼hrt worden, weshalb die Voraussetzungen fÃ¼r die KostenÃ¼bernahme der genannten Therapien nicht erfÃ¼llt seien (Urk. 2 S. 2 f.).</w:t>
      </w:r>
    </w:p>
    <w:p>
      <w:r>
        <w:t>2.2Â Â Â Â  Von der BeschwerdefÃ¼hrerin wird im Wesentlichen ausgefÃ¼hrt, gemÃ¤ss dem Bericht von Dr. D.___ seien die Voraussetzungen fÃ¼r die Anerkennung eines Geburtsgebrechens im Sinne von Ziffer 404 GgV Anhang gegeben. Die logopÃ¤dische Therapie sei der Problematik des Versicherten, auch der Diagnosestellung des POS, laufend angepasst worden. Auch die Psychomotoriktherapeutin C.___ bestÃ¤tige in ihrem Bericht, dass aufgrund der AbklÃ¤rungsergebnisse und der spÃ¤ter erfolgten Ã¤rztlichen Diagnose eines POS die therapeutischen Schwerpunkte laufend angepasst worden seien. Entgegen der Ansicht der Beschwerdegegnerin liege eine schwere psychomotorische StÃ¶rung vor. Aus der neuromotorischen und der neuropsychologischen AbklÃ¤rung gehe klar hervor, dass aufgrund der neuropsychologischen Untersuchung die Voraussetzungen fÃ¼r ein POS - und daher fÃ¼r das Geburtsgebrechen gemÃ¤ss Ziffer 404 GgV Anhang - erfÃ¼llt seien. Die logopÃ¤dische Behandlung sei eine auf die Behandlung des POS ausgerichtete Therapie. Sowohl der Therapiebeginn als auch die Diagnosestellung seien vor dem 9. Geburtstag erfolgt, wobei die Diagnosestellung vom 12. MÃ¤rz 2003 angepasst worden sei. Daher sei die Invalidenversicherung leistungspflichtig (vgl. Urk. 1 S. 2 f.).</w:t>
      </w:r>
    </w:p>
    <w:p>
      <w:r>
        <w:t>3.Â Â Â Â Â Â  Streitig und zu prÃ¼fen ist, ob der Versicherte Anspruch auf medizinische Massnahmen in Form von Psychomotorik- und LogopÃ¤dietherapie nach Art. 13 IVG hat.</w:t>
      </w:r>
    </w:p>
    <w:p>
      <w:r>
        <w:t>3.1Â Â Â Â  PD Dr. rer. nat. E.___, Leiter Neuropsychologie, und lic. phil. F.___, Psychologin, Institut fÃ¼r Neuropsychologische Diagnostik und Bildgebung, INDB, R.___ Epilepsie-Zentrum, nannten in ihrem Bericht vom 18. Juni 2003 als neurospsychologische Diagnose eine Lese- und RechtschreibstÃ¶rung (ICD-10: F 81.0; Urk. 11/6/3 S. 1).</w:t>
      </w:r>
    </w:p>
    <w:p>
      <w:r>
        <w:t>Â Â Â Â Â Â Â Â  Der Versicherte verfÃ¼ge Ã¼ber eine durchschnittliche Intelligenz. Weitere StÃ¤rken lÃ¤gen in den Bereichen der visuellen Wahrnehmung, der Aufmerksamkeit, von einer leichten Verlangsamung abgesehen, in den exekutiven Funktionen, dem sprachlichen VerstÃ¤ndnis und der Expression und dem kurzfristigen GedÃ¤chtnis fÃ¼r verbales und non-verbales Material. Defizite seien vor allem beim Lesen und der Graphomotorik, aber auch im Behalten von Informationen sprachlich oder visuell zu finden (Urk. 11/6/3 S. 4 Mitte).</w:t>
      </w:r>
    </w:p>
    <w:p>
      <w:r>
        <w:t>Â Â Â Â Â Â Â Â  BezÃ¼glich der Lese- und Rechtschreibschwierigkeiten sei davon auszugehen, dass die guten Intelligenzleistungen dem Versicherten gute KompensationsmÃ¶glichkeiten bÃ¶ten, die Kernsymptomatik, wie zum Beispiel ein vermindertes phonologisches Bewusstsein oder starke Unterschiede zwischen phonologischer und semantischer WortflÃ¼ssigkeit blieben jedoch bestehen und unterstÃ¼tzten die Diagnose einer Lese- und RechtschreibestÃ¶rung. Um seine Fertigkeiten in den leicht reduzierten Leistungen noch weiter zu verbessern, sollte eine logopÃ¤dische Therapie mit FÃ¶rderung der phonologischen Bewusstheit und der Graphomotorik weiterhin bestehen bleiben (Urk. 11/6/3 S. 4 Mitte).</w:t>
      </w:r>
    </w:p>
    <w:p>
      <w:r>
        <w:t>Â Â Â Â Â Â Â Â  Als weitere AuffÃ¤lligkeit seien die wiederholt beschriebenen AusfÃ¤lle beziehungsweise Blockaden im Verhalten zu nennen. Da der Versicherte aufgrund dieser Verhaltensproblematik bei zukÃ¼nftigen schulischen Anforderungen sein bestehendes Potential mit der Zeit nicht mehr ausreichend werde umsetzen kÃ¶nnen, wÃ¤re einerseits eine Untersuchung unter EEG-Kontrolle zu bedenken, um die AusfÃ¤lle allenfalls auch neurophysiologisch zu erfassen. Damit seien eventuell differentialdiagnostisch genauere Aussagen mÃ¶glich. Andererseits wÃ¤re eine nÃ¤here Untersuchung durch einen Kinderpsychotherapeuten beziehungsweise eine -therapeutin in ErwÃ¤gung zu ziehen, um allfÃ¤llige Ursachen fÃ¼r seine AusfÃ¤lle und auch sein geringes Selbstbewusstsein aufdecken zu kÃ¶nnen. In jenem Rahmen wÃ¤re dann auch eine psychotherapeutische Betreuung hilfreich, um dem Versicherten die notwendige UnterstÃ¼tzung zu geben und eine StÃ¤rkung des Selbstbewusstseins zu bewirken (Urk. 11/6/3 S. 4 Mitte/unten).</w:t>
      </w:r>
    </w:p>
    <w:p>
      <w:r>
        <w:t>Â Â Â Â Â Â Â Â  Aufgrund der Befunde sei ihres Erachtens eine Anmeldung zur Behandlung des infantilen POS bei der Beschwerdegegnerin angezeigt. Zu den Voraussetzungen fÃ¼r eine Anerkennung eines Geburtsgebrechens hielten sie fest:</w:t>
      </w:r>
    </w:p>
    <w:p>
      <w:r>
        <w:t>Â Â Â Â Â Â Â Â  A.Â  VerhaltensstÃ¶rungen, die sich sozial stÃ¶rend auswirkten:</w:t>
      </w:r>
    </w:p>
    <w:p>
      <w:r>
        <w:t>Â Â Â Â Â Â Â Â  WÃ¤hrend der gesamten Untersuchung sei ein motorisch unruhiges Verhalten zu beobachten gewesen. Ausserdem wirkten sich die berichteten Blackouts stÃ¶rend auf die kommunikative Interaktion mit dem Versicherten aus. Anamnestisch wÃ¼rden von den Eltern aggressive WutausbrÃ¼che berichtet.</w:t>
      </w:r>
    </w:p>
    <w:p>
      <w:r>
        <w:t>Â Â Â Â Â Â Â Â  B.Â  StÃ¶rungen des Antriebes:</w:t>
      </w:r>
    </w:p>
    <w:p>
      <w:r>
        <w:t>Â Â Â Â Â Â Â Â  AntriebsstÃ¶rungen zeigten sich insbesondere in Form der beschriebenen AusfÃ¤lle, die auch durch Wiederholung der Fragen und zusÃ¤tzlicher Aufforderung nicht hÃ¤tten Ã¼berwunden werden kÃ¶nnen. Zudem sei wÃ¤hrend der Untersuchung eine etwas schwankende motivationale Einstellung gegenÃ¼ber der Untersuchung zu beobachten gewesen.</w:t>
      </w:r>
    </w:p>
    <w:p>
      <w:r>
        <w:t>Â Â Â Â Â Â Â Â  C.Â  WahrnehmungsstÃ¶rungen:</w:t>
      </w:r>
    </w:p>
    <w:p>
      <w:r>
        <w:t>Â Â Â Â Â Â Â Â  Schwierigkeiten lÃ¤gen in der auditiven Wahrnehmung bei der Aufnahme von komplexeren Sprachinformationen, wie zum Beispiel Geschichten und im Bereich der Lautanalyse beziehungsweise der phonologischen Bewusstheit, wo eine genaue Diskrimination der einzelnen Laute nicht ausreichend genau erfolgte. Leichte auditive WahrnehmungsstÃ¶rungen wÃ¼rden durch die betreuende KinderÃ¤rztin auch von der medizinischen AbklÃ¤rung berichtet.</w:t>
      </w:r>
    </w:p>
    <w:p>
      <w:r>
        <w:t>Â Â Â Â Â Â Â Â  D.Â  Konzentrationsschwierigkeiten:</w:t>
      </w:r>
    </w:p>
    <w:p>
      <w:r>
        <w:t>Â Â Â Â Â Â Â Â  Die formal geprÃ¼ften Aufmerksamkeitsleistungen seien hinsichtlich der tonischen Alertness leicht reduziert gewesen, es zeigten sich instabile Reaktionen. Ausserdem weise der Versicherte eine erhÃ¶hte InterferenzanfÃ¤lligkeit auf, was bedeute, dass er frÃ¼here Informationen nicht ausreichend ignorieren kÃ¶nne.</w:t>
      </w:r>
    </w:p>
    <w:p>
      <w:r>
        <w:t>Â Â Â Â Â Â Â Â  E.Â  MerkfÃ¤higkeits- und andere GedÃ¤chtnisstÃ¶rungen:</w:t>
      </w:r>
    </w:p>
    <w:p>
      <w:r>
        <w:t>Â Â Â Â Â Â Â Â  Diese zeigten sich im non-verbalen Bereich durch die verminderten Behaltensleistungen fÃ¼r visuelle Informationen. Auch fÃ¼r sprachliche Informationen komme es Ã¼ber die Zeit zu einer Abnahme von einfachen und komplexen Inhalten.</w:t>
      </w:r>
    </w:p>
    <w:p>
      <w:r>
        <w:t>Â Â Â Â Â Â Â Â  Aufgrund der neuropsychologischen Untersuchung seien die Voraussetzungen A, B, C, D und E erfÃ¼llt. Aufgrund der anamnestischen Angaben werde des weiteren auch die Punkte A und C gestÃ¼tzt (Urk. 11/6/3 S. 5 f.).</w:t>
      </w:r>
    </w:p>
    <w:p>
      <w:r>
        <w:t>Â Â Â Â Â Â Â Â  Abschliessend sei festzuhalten, dass die oben erwÃ¤hnten SchwÃ¤chen zu einem recht frÃ¼hen Zeitpunkt entdeckt worden seien, so dass durch eine frÃ¼hzeitige und gezielte therapeutische UnterstÃ¼tzung gute Aussichten bestÃ¼nden, um dem Versicherten eine erfolgreiche Entwicklung zu ermÃ¶glichen. Nach einem Zeitraum von ungefÃ¤hr zwei Jahren wÃ¤re ihres Erachtens eine weitere neuropsychologische Untersuchung angebracht, um VerÃ¤nderungen in seinem Verhalten und seinen Leistungen zu erfassen und darauf reagieren zu kÃ¶nnen. Insgesamt sei zu sagen, dass es sich beim Versicherten um ein sehr freundliches Kind handle, das Ã¼ber wichtige Ressourcen fÃ¼r die Zukunft verfÃ¼ge (Urk. 11/6/3 S. 6).</w:t>
      </w:r>
    </w:p>
    <w:p>
      <w:r>
        <w:t>3.2Â Â Â Â  Dr. D.___ stellte in ihrem Bericht vom 27. November 2003 die Diagnose eines POS, welches am 12. MÃ¤rz 2003 erstmals gestellt worden sei (Urk. 11/9 S. 1 lit. A). Es liege ein Geburtsgebrechen gemÃ¤ss Ziffer 404 GgV Anhang vor (Urk. 11/9 S. 1 lit. B). Der Versicherte benÃ¶tige Behandlung/Therapie (Urk. 11/9 S. 2 lit. C Ziff. 4).</w:t>
      </w:r>
    </w:p>
    <w:p>
      <w:r>
        <w:t>Â Â Â Â Â Â Â Â  Der Versicherte sei von Dr. med. G.___ in der Praxis von Dr. med. H.___, FachÃ¤rztin FMH fÃ¼r PÃ¤diatrie, abgeklÃ¤rt worden (Urk. 11/9 S. 2 lit. D Ziff. 4.1). Er sei seit Juni 2001 in der Psychomotoriktherapie, seit August 2002 bei C.___ und besuche seit April 2002 eine LegastheniefÃ¶rderung (LogopÃ¤die) bei B.___ (Urk. 11/9 S. 2 lit. D Ziff. 4.1 und Ziff. 4.4).</w:t>
      </w:r>
    </w:p>
    <w:p>
      <w:r>
        <w:t>Â Â Â Â Â Â Â Â  Bis anhin seien weder eine Psychotherapie noch eine Ergotherapie notwendig gewesen (Urk. 11/9 S. 2 lit. D Ziff. 6.2-3).</w:t>
      </w:r>
    </w:p>
    <w:p>
      <w:r>
        <w:t>3.3Â Â Â Â  Die LogopÃ¤din B.___ hielt in ihrem Bericht vom 28. April 2004 fest, dass sie den Versicherten seit MÃ¤rz 2002 logopÃ¤disch betreue. Sie sei sowohl Ã¼ber die EntwicklungsabklÃ¤rung durch Dr. G.___ als auch Ã¼ber die AbklÃ¤rung am R.___ Epilepsie-Zentrum, auch hinsichtlich der Ergebnisse, informiert gewesen. Ihre Therapie basiere auf fÃ¶rderdiagnostischen GrundsÃ¤tzen, was bedeute, dass sie fortwÃ¤hrend dem neuen Wissensstand angepasst werde (Urk. 3/2).</w:t>
      </w:r>
    </w:p>
    <w:p>
      <w:r>
        <w:t>3.4Â Â Â Â  Die Psychomotoriktherapeutin C.___ hielt in ihrem Bericht 28. April 2004 zum Therapieverlauf fest, beim Versicherten zeigten sich nebst einem verunsicherten Selbstvertrauen grob-, fein- und graphomotorische Probleme, welche ihm in der Schule zusÃ¤tzliche Anstrengungen abverlangten. Auf Grund ihrer AbklÃ¤rungsergebnisse und der spÃ¤ter erfolgten Ã¤rztlichen Diagnose sowie der regelmÃ¤ssigen GesprÃ¤che mit den Eltern und der Lehrperson habe sie die therapeutischen Schwerpunkte laufend angepasst (Urk. 3/3 S. 1).</w:t>
      </w:r>
    </w:p>
    <w:p>
      <w:r>
        <w:t>Â Â Â Â Â Â Â Â  Die Therapiestunden verfolgten folgende Schwerpunkte:</w:t>
      </w:r>
    </w:p>
    <w:p>
      <w:r>
        <w:t>- Motorik: GesamtkÃ¶rper-Koordination, Hand-Augkoordination, Bewegungssteuerung, tonische Anpassung in Grob- und Feinmotorik, Feinmotorik mit Schwerpunkt Fingergeschicklichkeit, Grafomotorik: Fingerbewegung, PrÃ¤zision, Kraftanpassung</w:t>
      </w:r>
    </w:p>
    <w:p>
      <w:r>
        <w:t>- Wahrnehmung: Gleichgewicht, propiozeptive Wahrnehmung, taktil-kinÃ¤sthestische Wahrnehmung, KÃ¶rperschema, KÃ¶rper- und Raumorientierung</w:t>
      </w:r>
    </w:p>
    <w:p>
      <w:r>
        <w:t>- Emotional: Selbstausdruck, StÃ¤rkung des Selbstvertrauens, neue Verhaltensstrategien erproben und lernen.</w:t>
      </w:r>
    </w:p>
    <w:p>
      <w:r>
        <w:t>Â Â Â Â Â Â Â Â  In der Therapie mache der Versicherte verglichen mit sich selbst Fortschritte auf den genannten Bereichen. Die KÃ¶rperwahrnehmung und die Grobmotorik hÃ¤tten sich verbessert. Fein- und Graphomotorik und die damit verbundenen Wahrnehmungsprozesse, verlangten von ihm aber weiterhin speziellen Einsatz. Der Versicherte nehme seine SchwÃ¤chen deutlich wahr und reagiere oft sehr sensibel darauf. Ihres Erachtens sei bei ihm ein deutlicher Leistungsdruck vorhanden, der insbesondere bei Drucksituationen zu psychischen Reaktionen fÃ¼hre. Es sei auf therapeutische UnterstÃ¼tzung angewiesen, weshalb die Anmeldung bei der Beschwerdegegnerin gerechtfertigt sei (Urk. 3/3 S. 1 f.).</w:t>
      </w:r>
    </w:p>
    <w:p>
      <w:r>
        <w:rPr>
          <w:b/>
        </w:rPr>
        <w:t>E. 4</w:t>
      </w:r>
    </w:p>
    <w:p>
      <w:r>
        <w:t>4.1Â  Aufgrund der medizinischen Akten liegt beim Versicherten ein POS mit einer Lese- und RechtschreibestÃ¶rung (ICD-10: F 81.0) vor (vgl. Urk. 11/6/3 S. 1, Urk. 11/9 S. 1 lit. A).</w:t>
      </w:r>
    </w:p>
    <w:p>
      <w:r>
        <w:t>4.2Â Â Â Â  Die rechtsprechungsgemÃ¤ss geforderten Voraussetzungen der klaren Diagnosestellung und des Behandlungsbeginnes vor Erreichen des 9. Altersjahres (vgl. vorstehend Erw. 1.2) sind zu bejahen. Dies wurde von der Beschwerdegegnerin einerseits ebenfalls festgestellt (Urk. 2 S. 1), andererseits mit einer BegrÃ¼ndung, auf die noch einzugehen ist, bestritten (Urk. 2 S. 3 oben).</w:t>
      </w:r>
    </w:p>
    <w:p>
      <w:r>
        <w:t>Â Â Â Â Â Â Â Â  Der Versicherte vollendete am 6. Juli 2003 sein 9. Altersjahr (vgl. Urk. 11/12 Ziff. 1.3). Dr. D.___ nannte in ihrem Bericht vom 27. November 2003 als Datum der erstmals gestellten POS-Diagnose den 12. MÃ¤rz 2003 (Urk. 11/9 S. 1Â  lit. A); an diesem hatte Dr. G.___ eine neuromotorische AbklÃ¤rung und einen Intelligenztest nach Raven durchgefÃ¼hrt (Urk. 11/9 S. 2 Ziff. 2.1 und 4.1-3). Die Untersuchung am Epilepsie-Zentrum fand am 28. Mai 2003 statt (Urk. 3/5 S. 1) und der Bericht dazu, in welchem ein POS diagnostiziert wurde (Urk. 3/5 S. 4 f. ), datiert vom 18. Juni 2003. Alle genannten Daten fallen in die Zeit vor der Vollendung des neunten Lebensjahres des Versicherten (6. Juli 2003), so dass die Rechtzeitigkeit der Diagnosestellung gegeben ist.</w:t>
      </w:r>
    </w:p>
    <w:p>
      <w:r>
        <w:t>Â Â Â Â Â Â Â Â  Die Psychomotoriktherapie wurde im Juni 2001, die LogopÃ¤dietherapie im April 2002 (Urk. 11/9 S. 2 lit. D Ziff. 4.4) aufgenommen.</w:t>
      </w:r>
    </w:p>
    <w:p>
      <w:r>
        <w:t>4.3Â Â Â Â  Im erwÃ¤hnten BGE 122 V 113 (vgl. vorstehend Erw. 1.2) hielt das EVG in Erw. 2f fest, wenn die Diagnose eines POS rechtzeitig gestellt werde und im Hinblick darauf die Behandlung ebenfalls rechtzeitig erfolge, so seien die Anspruchsvoraussetzungen im Sinne von Ziffer 404 GgV Anhang erfÃ¼llt, auch wenn die Verwaltung zunÃ¤chst Zweifel an der Diagnosestellung gehegt und deswegen eine ergÃ¤nzende AbklÃ¤rung angeordnet habe, die erst nach vollendetem 9. Altersjahr eine BestÃ¤tigung der gestellten Diagnose ergeben habe (ZAK 1985 S. 284 Erw. 2).</w:t>
      </w:r>
    </w:p>
    <w:p>
      <w:r>
        <w:t>Â Â Â Â Â Â Â Â  Vorliegend wurde die Diagnose erst nach dem Behandlungsbeginn gestellt, weshalb die Behandlung nicht im Hinblick auf die Diagnose des POS erfolgte. Sie konnte bei dieser Konstellation der Diagnosestellung nach Behandlungsbeginn aber auch gar nicht "im Hinblick auf die Diagnose" erfolgen. Es stellt sich daher die Frage, ob auch bei dieser Umkehrung aufgrund der Gegebenheiten im Einzelfall der Anspruch auf Ãbernahme der Kosten fÃ¼r die Behandlung des POS zu bejahen ist.</w:t>
      </w:r>
    </w:p>
    <w:p>
      <w:r>
        <w:t>Â Â Â Â Â Â Â Â  Den Anspruch auf Ãbernahme der Therapiekosten verneinte das EVG in einem Fall, bei welchem zwar eine Behandlung vor Erreichen des 9. Altersjahres aufgenommen worden war, diese aber nicht auf ein POS gerichtet war. Wohl hÃ¤tten bereits vor dem kritischen 9. Altersjahr bereits Behandlungen stattgefunden, die auch bei einem POS ins Auge gefasst werden kÃ¶nnten. Indessen mussten diese Therapien nach Feststellung der Diagnose ergÃ¤nzt werden (Urteil in Sachen A. vom 10. April 2003, I 653/02, Erw. 2.4).</w:t>
      </w:r>
    </w:p>
    <w:p>
      <w:r>
        <w:t>Â Â Â Â Â Â Â Â  Der vorliegende Fall unterscheidet sich vom genannten dahingehend, dass die vor Diagnosestellung begonnenen Behandlungen beziehungsweise Therapien nach der Diagnosestellung weder verÃ¤ndert noch ergÃ¤nzt werden mussten. Es handelte sich daher in diesem Sinne um auch bezogen auf das zwischenzeitlich diagnostizierte POS "richtige" Therapien. Dass sowohl die LogopÃ¤din B.___ (vgl. Urk. 3/2) als auch die Psychomotoriktherapeutin C.___ (vg. Urk. 3/3 S. 1) angaben, ihre Therapien fortwÃ¤hrend dem neuen Wissensstand angepasst zu haben, vermag daran - insbesondere an der Tatsache, dass die richtigen Therapien rechtzeitig begonnen wurden - nichts zu Ã¤ndern. Es liegt in der Natur jeder Therapie, dass sie jeweils nach dem neuesten Erkenntnisstand und aufgrund der laufenden Entwicklungen angepasst werden muss. Dass es sich bei den aufgenommenen POS-Therapien um die richtigen, mithin nach Diagnosestellung nicht anpassungsbedÃ¼rftigen, Therapien handelte, bestÃ¤tigten auch Dr. E.___ und die Psychologin F.___. Sie hielten in diesem Sinne fest, dass die erwÃ¤hnten SchwÃ¤chen zu einem recht frÃ¼hen Zeitpunkt entdeckt worden seien, so dass durch eine frÃ¼hzeitige und gezielte therapeutische UnterstÃ¼tzung gute Aussichten bestÃ¼nden, um dem Versicherten eine erfolgreiche Entwicklung zu ermÃ¶glichen (Urk. 11/6/3 S. 6).</w:t>
      </w:r>
    </w:p>
    <w:p>
      <w:r>
        <w:t>Â Â Â Â Â Â Â Â  Dass die Diagnose eines POS erst nach Aufnahme dessen Behandlung gestellt wurde, kann unter diesen UmstÃ¤nden nicht zu einer Verneinung des Anspruches auf Ãbernahme dieser Behandlungen beziehungsweise Therapien fÃ¼hren.</w:t>
      </w:r>
    </w:p>
    <w:p>
      <w:r>
        <w:t>5.Â  Zusammenfassend ist festzuhalten, dass ein Geburtsgebrechen gemÃ¤ss Ziff. 404 GgV Anhang vorliegt und der Versicherte Anspruch auf medizinische Massnahmen in Form von Psychomotorik- und LogopÃ¤dietherapie hat. In diesem Sinne ist in Gutheissung der Beschwerde der angefochtene Einspracheentscheid vom 26. MÃ¤rz 2004 aufzuheben.</w:t>
      </w:r>
    </w:p>
    <w:p>
      <w:r>
        <w:t>Das Gericht erkennt:</w:t>
      </w:r>
    </w:p>
    <w:p>
      <w:r>
        <w:t>1.Â Â Â Â Â Â Â Â  In Gutheissung der Beschwerde wird der angefochtene Einspracheentscheid vom 26. MÃ¤rz 2004 aufgehoben, und es wird festgestellt, dass ein Geburtsgebrechen gemÃ¤ss Ziff. 404 GgV Anhang vorliegt und der Versicherte, A.___, Anspruch auf Ãbernahme der Kosten fÃ¼r die Psychomotorik- und die LogopÃ¤dietherapie durch die Invalidenversicherung hat.</w:t>
      </w:r>
    </w:p>
    <w:p>
      <w:r>
        <w:t>2.Â Â Â Â Â Â Â Â  Das Verfahren ist kostenlos.</w:t>
      </w:r>
    </w:p>
    <w:p>
      <w:r>
        <w:t>3.Â Â  Zustellung gegen Empfangsschein an:</w:t>
      </w:r>
    </w:p>
    <w:p>
      <w:r>
        <w:t>- SANITAS Grundversicherungen AG</w:t>
      </w:r>
    </w:p>
    <w:p>
      <w:r>
        <w:t>- Sozialversicherungsanstalt des Kantons ZÃ¼rich, IV-Stelle</w:t>
      </w:r>
    </w:p>
    <w:p>
      <w:r>
        <w:t>- U.___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