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IV.2004.00284 vom 28. Oktober 2004</w:t>
      </w:r>
    </w:p>
    <w:p>
      <w:r>
        <w:t>ZH Sozialversicherungsgericht, 2004-10-28, DE</w:t>
      </w:r>
    </w:p>
    <w:p>
      <w:r>
        <w:rPr>
          <w:b/>
        </w:rPr>
        <w:t xml:space="preserve">Quelle: </w:t>
      </w:r>
      <w:r>
        <w:t>https://mcp.opencaselaw.ch/entscheid/zh_sozialversicherungsgericht_IV.2004.00284</w:t>
      </w:r>
    </w:p>
    <w:p>
      <w:r>
        <w:t>FR: ZH_SOZIALVERSICHERUNGSGERICHT IV.2004.00284 du 28 octobre 2004</w:t>
      </w:r>
    </w:p>
    <w:p>
      <w:r>
        <w:t>IT: ZH_SOZIALVERSICHERUNGSGERICHT IV.2004.00284 del 28 ottobre 2004</w:t>
      </w:r>
    </w:p>
    <w:p>
      <w:pPr>
        <w:pStyle w:val="Heading2"/>
      </w:pPr>
      <w:r>
        <w:t>Erwägungen</w:t>
      </w:r>
    </w:p>
    <w:p>
      <w:r>
        <w:rPr>
          <w:b/>
        </w:rPr>
        <w:t>E. 2</w:t>
      </w:r>
    </w:p>
    <w:p>
      <w:r>
        <w:t>Dagegen liessen die Eltern von B.___, nunmehr vertreten durch RechtsanwÃ¤ltin R. Diem, am 30. April 2004 hierorts Beschwerde erheben mit den folgenden Rechtsbegehren (Urk. 1):</w:t>
      </w:r>
    </w:p>
    <w:p>
      <w:r>
        <w:t>"1.Â Â Â Â Â Â Â Â Â  Der angefochtene Einspracheentscheid vom 11. MÃ¤rz 2004 sei aufzuheben.</w:t>
      </w:r>
    </w:p>
    <w:p>
      <w:r>
        <w:t>Â 2.Â Â Â Â Â Â Â Â Â  Das Vorliegen eines Geburtsgebrechens im Sinne von Art. 13 IVG sei festzustellen.</w:t>
      </w:r>
    </w:p>
    <w:p>
      <w:r>
        <w:t>Â 3.Â Â Â Â Â Â Â Â Â  Die Beschwerdegegnerin sei anzuweisen, der BeschwerdefÃ¼hrerin die gesetzlichen Leistungen auszurichten.</w:t>
      </w:r>
    </w:p>
    <w:p>
      <w:r>
        <w:t>Â 4.Â Â Â Â Â Â Â Â Â  Eventualiter sei die Sache zu weiteren AbklÃ¤rungen an die Beschwerdegegnerin zurÃ¼ckzuweisen.</w:t>
      </w:r>
    </w:p>
    <w:p>
      <w:r>
        <w:t>Â Â Â Â  Unter EntschÃ¤digungsfolge zulasten der Beschwerdegegnerin."</w:t>
      </w:r>
    </w:p>
    <w:p>
      <w:r>
        <w:t>Â Â Â Â Â Â Â Â  Mit Beschwerdeantwort vom 17. Juni 2004 beantragte die IV-Stelle innert erstreckter Frist die Abweisung der Beschwerde. Mit VerfÃ¼gung vom 30. Juni 2004 wurde ein zweiter Schriftenwechsel angeordnet (Urk. 12). Mit Eingabe vom gleichen Tag liess die BeschwerdefÃ¼hrerin einen ergÃ¤nzenden Bericht von Dr. A.___ vom 20. Juni 2004 zu den Akten reichen (Urk. 10 und 11). Nachdem die BeschwerdefÃ¼hrerin innert Frist keine Replik eingereicht hatte, wurde Verzicht darauf angenommen und der Schriftenwechsel mit VerfÃ¼gung vom 13. September 2004 geschlossen (Urk. 15).</w:t>
      </w:r>
    </w:p>
    <w:p>
      <w:r>
        <w:t>Â Â Â Â Â Â Â Â  Auf die Vorbringen der Parteien ist, soweit fÃ¼r den Entscheid wesentlich, in den nachfolgenden ErwÃ¤gungen einzugehen.</w:t>
      </w:r>
    </w:p>
    <w:p>
      <w:r>
        <w:t>Das Gericht zieht in ErwÃ¤gung:</w:t>
      </w:r>
    </w:p>
    <w:p>
      <w:r>
        <w:t>1.Â Â Â Â Â Â</w:t>
      </w:r>
    </w:p>
    <w:p>
      <w:r>
        <w:t>1.1Â Â Â Â  Nach Art. 13 des Bundesgesetzes Ã¼ber die Invalidenversicherung (IVG) haben Versicherte bis zum vollendeten 20. Altersjahr Anspruch auf die zur Behandlung von Geburtsgebrechen notwendigen medizinischen Massnahmen (Abs. 1). Der Bundesrat bezeichnet die Gebrechen, fÃ¼r welche diese Massnahmen gewÃ¤hrt werden. Er kann die Leistung ausschliessen, wenn das Gebrechen von geringfÃ¼giger Bedeutung ist (Abs. 2). Als Geburtsgebrechen im Sinne von Art. 13 IVG gelten Gebrechen, die bei vollendeter Geburt bestehen. Die blosse Veranlagung zu einem Leiden gilt nicht als Geburtsgebrechen. Der Zeitpunkt, in dem ein Geburtsgebrechen als solches erkannt wird, ist unerheblich (Art. 1 Abs. 1 der Verordnung Ã¼ber Geburtsgebrechen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GemÃ¤ss Art. 14 Abs. 1 IVG umfassen die medizinischen Massnahmen die Behandlung, die vom Arzt selbst oder auf seine Anordnung durch die medizinischen Hilfspersonen in Anstalts- oder Hauspflege vorgenommen wird (lit. a) sowie die Abgabe der vom Arzt verordneten Arzneien (lit. b).</w:t>
      </w:r>
    </w:p>
    <w:p>
      <w:r>
        <w:t>1.3Â Â Â Â  FÃ¼r die Annahme einer Leistungspflicht der Invalidenversicherung aufgrund von Art. 13 IVG genÃ¼gt nach konstanter Rechtsprechung des EidgenÃ¶ssischen Versicherungsgerichtes in beweisrechtlicher Hinsicht, dass es ein Facharzt oder eine FachÃ¤rztin zumindest fÃ¼r wahrscheinlich hÃ¤lt, es liege ein im Anhang der GgV enthaltenes Gebrechen vor (BGE 100 V 108 Erw. 2 in fine).</w:t>
      </w:r>
    </w:p>
    <w:p>
      <w:r>
        <w:t>1.4Â Â Â Â  Ziff. 404 des Anhangs der GgV umschreibt folgendes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Â Â Â Â Â Â Â Â  In BGE 122 V 113 hat das EidgenÃ¶ssische Versicherungsgericht (EVG) seine Rechtsprechung zum Psychoorganischen Syndrom (POS) nach Ziff. 404 GgV Anhang zusammengefasst und die GesetzmÃ¤ssigkeit der erwÃ¤hnten Ziffer bestÃ¤tigt. Es hat sodann erkannt, dass kongenitale HirnstÃ¶rungen im Sinne von Ziff. 404 GgV Anhang sowohl angeboren (prÃ¤- oder perinatale Entstehung) als auch nachgeburtlich erworben sein kÃ¶nnen. Invalidenversicherungsrechtlich stelle sich mithin nicht nur die Frage, ob ein POS als solches vorliegt; vielmehr mÃ¼sse ausserdem feststehen, dass das Leiden angeboren ist. Die in Ziff. 404 GgV Anhang genannten Voraussetzungen fÃ¼r Leistungen der Invalidenversicherung beruhten sodann auf der medizinisch begrÃ¼ndeten und empirisch belegten Annahme, dass das Gebrechen vor Vollendung des 9. Altersjahres diagnostiziert und behandelt worden wÃ¤re, wenn es angeboren gewesen wÃ¤re (BGE 122 V 120 Erw. 3a/dd). Zu einem spÃ¤teren Zeitpunkt durchgefÃ¼hrte AbklÃ¤rungsmassnahmen kÃ¶nnten nach dieser empirischen Erkenntnis nicht mehr zuverlÃ¤ssig Aufschluss Ã¼ber die Abgrenzungsfrage geben, ob das Leiden angeboren war oder spÃ¤ter erworben wurde (BGE 105 V 22; ZAK 1984 S. 33). Rechtzeitige Diagnose und rechtzeitiger Behandlungsbeginn seien Anspruchsvoraussetzungen fÃ¼r entsprechende Leistungen der Invalidenversicherung. DemgegenÃ¼ber begrÃ¼ndeten fehlende Diagnose und Behandlung vor vollendetem 9. Altersjahr die unwiderlegbare Rechtsvermutung, dass es sich nicht um ein angeborenes POS handle (BGE 122 V 122 f. Erw. 3c/bb). Â</w:t>
      </w:r>
    </w:p>
    <w:p>
      <w:r>
        <w:t>Â</w:t>
      </w:r>
    </w:p>
    <w:p>
      <w:r>
        <w:t>2.Â Â Â Â Â Â</w:t>
      </w:r>
    </w:p>
    <w:p>
      <w:r>
        <w:t>2.1Â Â Â Â  Es ist unbestritten, dass die BeschwerdefÃ¼hrerin an einem infantilen psychoorganischen Syndrom gemÃ¤ss Ziffer 404 des Anhangs der GgV leidet. Aufgrund der Akten ergibt sich sodann und ist ebenfalls unbestritten, dass die entsprechende Diagnose vor Vollendung ihres 9. Altersjahres gestellt wurde. Streitig ist hingegen, ob auch die Voraussetzung des rechtzeitigen Behandlungsbeginns erfÃ¼llt ist.</w:t>
      </w:r>
    </w:p>
    <w:p>
      <w:r>
        <w:t>2.2Â Â Â Â  Die IV-Stelle hatte die Ablehnung des Leistungsbegehrens in der VerfÃ¼gung vom 9. Dezember 2003 wie auch im angefochtenen Einspracheentscheid damit begrÃ¼ndet, dass es sich bei der bisher durchgefÃ¼hrten Behandlung (Behandlung mit Traditioneller Chinesischer Medizin [TCM] durch einen nichtÃ¤rztlichen Therapeuten) weder um eine Ã¤rztliche Behandlung noch um eine wissenschaftlich anerkannte Behandlungsmethode gehandelt habe. Damit sei die Voraussetzung, dass das POS vor dem 9. Lebensjahr behandelt worden sei, nicht erfÃ¼llt und ein Geburtsgebrechen nicht ausgewiesen (Urk. 2 und Urk. 9/3).</w:t>
      </w:r>
    </w:p>
    <w:p>
      <w:r>
        <w:rPr>
          <w:b/>
        </w:rPr>
        <w:t>E. 2.3</w:t>
      </w:r>
    </w:p>
    <w:p>
      <w:r>
        <w:t>DemgegenÃ¼ber wird in der Beschwerde im Wesentlichen vorgebracht, die BeschwerdefÃ¼hrerin sei bereits im Juni 2003 durch Dr. A.___ in mehreren therapeutischen Sitzungen behandelt worden, was eine von der Invalidenversicherung anerkannte Methode darstelle. Sodann sei die nachfolgende Behandlung nach TCM auf Verordnung und in Begleitung von Dr. A.___ durchgefÃ¼hrt worden, welche Behandlungen gemÃ¤ss Art. 14 Abs. 1 IVG von der Invalidenversicherung ebenfalls zu Ã¼bernehmen sei (vgl. Urk. 1). Dass sowohl Diagnose als auch Behandlung des POS vor dem 9. Geburtstag der BeschwerdefÃ¼hrerin erfolgt seien, ergebe sich aus dem nachgereichten Schreiben von Dr. A.___ vom 20. Juni 2004 klar (Urk. 10 und 11).</w:t>
      </w:r>
    </w:p>
    <w:p>
      <w:r>
        <w:rPr>
          <w:b/>
        </w:rPr>
        <w:t>E. 3</w:t>
      </w:r>
    </w:p>
    <w:p>
      <w:r>
        <w:t>3.1Â Â Â Â  GemÃ¤ss dem von der BeschwerdefÃ¼hrerin nachgereichten Ã¤rztlichen Bericht von Dr. A.___ vom 20. Juni 2004 fand am 4. Juni 2003 die erste Konsultation statt, anlÃ¤sslich welcher die Eltern Dr. A.___ um erneute AbklÃ¤rung der BeschwerdefÃ¼hrerin (bei welcher bereits am 18. September 2002 im Y.___ Institut die Diagnose eines POS gestellt worden war) ersucht hÃ¤tten. Zu diesem Zwecke hÃ¤tten am 11. Juni, 18. Juni und am 2. Juli 2003 AbklÃ¤rungssitzungen stattgefunden, gestÃ¼tzt auf deren Ergebnisse Dr. A.___ die Diagnose eines POS gestellt habe. Am 7. Juli 2003 habe Dr. A.___ diese Diagnose den Eltern mitgeteilt, und gleichzeitig seien die Auswirkungen des POS und die besondere Erziehungssituation in einem therapeutischen Sinne eingehend besprochen worden. GemÃ¤ss weiteren Angaben im erwÃ¤hnten Bericht habe Dr. A.___ dabei eine intensive psychotherapeutische Begleitung nicht als angezeigt erachtet. Hingegen habe sie zur Verbesserung der Konzentration und Aufmerksamkeit eine medikamentÃ¶se Therapie mit Ritalin vorgeschlagen, was jedoch von den Eltern zugunsten einer alternativen Therapie abgelehnt worden sei. Dennoch hÃ¤tten die Eltern weitere GesprÃ¤che als Eltern und medizinische Kontrollen der BeschwerdefÃ¼hrerin in grÃ¶sseren AbstÃ¤nden gewÃ¼nscht. Am 6. Juli sowie am 25. August 2003 seien therapeutische Sitzungen mit der Mutter erfolgt, anlÃ¤sslich welcher es wiederum um die schwierige Erziehungssituation mit B.___ und dessen Auswirkungen auf die ganze Familie gegangen sei. Am 2. Oktober 2003 habe eine Kontrolle der BeschwerdefÃ¼hrerin stattgefunden, anlÃ¤sslich welcher Dr. A.___ den Eindruck geÃ¤ussert habe, dass es der BeschwerdefÃ¼hrerin psychisch gut gehe und sich die ganze Situation stabilisiert habe (Urk. 11).</w:t>
      </w:r>
    </w:p>
    <w:p>
      <w:r>
        <w:t>3.2Â Â Â Â  Der von der Beschwerdegegnerin eingeholte Bericht von Dr. A.___ vom 24. September 2003 hÃ¤lt hinsichtlich der vorliegend streitigen Frage des rechtzeitigen Behandlungsbeginns lediglich fest, dass die Eltern die Probleme mit alternativen Therapiemethoden (Chinesische Medizin) angehen wollten (Urk. 9/6).</w:t>
      </w:r>
    </w:p>
    <w:p>
      <w:r>
        <w:rPr>
          <w:b/>
        </w:rPr>
        <w:t>E. 4.1</w:t>
      </w:r>
    </w:p>
    <w:p>
      <w:r>
        <w:t>Entgegen den AusfÃ¼hrungen in der Beschwerdeeingabe vermÃ¶gen die vorliegenden Berichte nicht darzutun, dass eine eigentliche Behandlung des POS durch Dr. A.___ stattgefunden hat. Denn weder macht Dr. A.___ in ihrem von der Beschwerdegegnerin eingeholten Bericht vom 24. September 2003 eigene therapeutischen BemÃ¼hungen geltend (Urk. 9/6), noch hÃ¤lt der Bericht vom 20. Juni 2004 fest, dass eigentliche Behandlungen durchgefÃ¼hrt worden sind. Aus dem Bericht vom 20. Juni 2004 (Urk. 11) geht vielmehr hervor, dass die Konsultationen bei Dr. A.___ vom 11. Juni, 18. Juni und 2. Juli 2003 AbklÃ¤rungssitzungen darstellten, wÃ¤hrend die Sitzungen vom 4. Juni, 6. und 7. Juli sowie vom 25. August 2003 der Beratung der Eltern dienten. Dass im Bericht vom 20. Juni 2004 ausgefÃ¼hrt wird, die AbklÃ¤rungssitzungen hÃ¤tten "therapeutische Elemente" enthalten beziehungsweise die Auswirkungen des POS und die besondere Erziehungssituation seien "in einem therapeutischen Sinne" eingehend besprochen worden (Urk. 11 S. 1), vermag nichts daran zu Ã¤ndern, dass es sich dabei offensichtlich nicht um eigentliche, auf das Leiden als solches ausgerichtete Therapien der BeschwerdefÃ¼hrerin handelte (vgl. dazu auch unverÃ¶ffentlichtes Urteil des EidgenÃ¶ssischen Versicherungsgerichts in Sachen L. vom 28. August 2001, I 323/00, Erw. 2b [betr. "therapeutisch gefÃ¤rbte AbklÃ¤rungen"]). Davon ist um so mehr auszugehen, als Dr. A.___ eine psychotherapeutische Begleitung gerade nicht als angezeigt erachtet hatte (vgl. Urk. 11 S. 1). Damit kÃ¶nnen die erwÃ¤hnten Konsultationen aber nicht als vor dem 9. Altersjahr erfolgte Behandlung gelten. Das EidgenÃ¶ssische Versicherungsgericht hat denn auch verschiedentlich festgehalten, dass AbklÃ¤rungen und Beratungen der Eltern keine Behandlungen darstellten (vgl. Urteile des EidgenÃ¶ssischen Versicherungsgerichts in Sachen R. vom 6. Juli 2001, I 569/00 sowie in Sachen F. vom 7. September 2001, I 37/01), und es hat wiederholt betont, dass es aus GrÃ¼nden der Rechtssicherheit nicht angehe, auf die klaren Begriffe der rechtzeitig begonnenen Behandlung (und der rechtzeitigen Diagnosestellung) zu verzichten (vgl. etwa erwÃ¤hntes Urteil des EidgenÃ¶ssischen Versicherungsgerichts in Sachen L. vom 28. August 2001, I 323/00 sowie Urteil in Sachen S. vom 31. August 2001, I 558/00).</w:t>
      </w:r>
    </w:p>
    <w:p>
      <w:r>
        <w:t>5.Â Â Â Â Â Â</w:t>
      </w:r>
    </w:p>
    <w:p>
      <w:r>
        <w:t>5.1Â Â Â Â  Zu prÃ¼fen ist demnach, ob die im Chinesischen Therapiezentrum X.___ nach Traditioneller Chinesischer Medizin (TCM) seit 30. Juli 2003 von C.___ durchgefÃ¼hrte Therapie (Akupunktur sowie Verabreichung von Tropfen auf der Basis von Chinesischen KrÃ¤utermischungen, vgl. Urk. 9/5) als Behandlung im Sinne von Ziffer 404 des Anhangs der GgV beziehungsweise als medizinische Massnahme im Sinne von Art. 2 Abs. 3 GgV gelten kann. Voraussetzung ist unter anderem, dass die Behandlung oder Vorkehr nach bewÃ¤hrter Erkenntnis der medizinischen Wissenschaft angezeigt ist (vgl. Erw. 1.1. hievor).</w:t>
      </w:r>
    </w:p>
    <w:p>
      <w:r>
        <w:t>5.2Â Â Â Â  Nach der Rechtsprechung gilt eine Behandlungsart dann als bewÃ¤hrter Erkenntnis der medizinischen Wissenschaft entsprechend, wenn sie von Forschern und Praktikern der medizinischen Wissenschaft auf breiter Basis anerkannt ist. Das Schwergewicht liegt auf der Erfahrung und dem Erfolg im Bereich einer bestimmten Therapie (BGE 115 V 195 Erw. 4b mit Hinweisen). In BGE 123 V 60 fÃ¼hrte das EidgenÃ¶ssische Versicherungsgericht aus, die Definition der Wissenschaftlichkeit, wie sie auf dem Gebiet der Krankenpflege definiert worden sei, finde grundsÃ¤tzlich auch auf die medizinischen Massnahmen der Invalidenversicherung Anwendung. Wenn eine Vorkehr mangels Wissenschaftlichkeit nicht als Pflichtleistung der Krankenkassen anerkannt sei, kÃ¶nne sie auch nicht zulasten der Invalidenversicherung gehen (Erw. 2b/cc).</w:t>
      </w:r>
    </w:p>
    <w:p>
      <w:r>
        <w:t>5.3Â Â Â Â  Art. 32 des Bundesgesetzes Ã¼ber die Krankenversicherung (KVG) setzt fÃ¼r eine Ãbernahme der Kosten bei sÃ¤mtlichen der im Rahmen der obligatorischen Krankenpflegeversicherung zu erbringenden Leistungen voraus, dass diese wirksam, zweckmÃ¤ssig und wirtschaftlich sein mÃ¼ssen (Satz 1), wobei die Wirksamkeit nach wissenschaftlichen Methoden nachgewiesen werden muss (Satz 2). In welchem Umfang und unter welchen Voraussetzungen die obligatorische Krankenpflegeversicherung die Kosten von neuen oder umstrittenen Leistungen Ã¼bernimmt, deren Wirksamkeit, ZweckmÃ¤ssigkeit oder Wirtschaftlichkeit sich noch in AbklÃ¤rung befinden, ist im Einzelnen in der Verordnung Ã¼ber die Leistungen in der obligatorischen Krankenpflegeversicherung vom 29. September 1995 (Krankenpflege-Leistungsverordnung, KLV) geregelt; die betreffenden Leistungen sind im Anhang zur Krankenpflege-Leistungsverordnung aufgefÃ¼hrt (vgl. Art. 1 KLV in Verbindung mit Anhang 1, sowie die entsprechenden Delegationsnormen von Art. 33 Abs. 3 KVG und Art. 33 lit. c der Verordnung Ã¼ber die Krankenversicherung, KVV). Unter dem Titel "KomplementÃ¤rmedizin" sieht Ziffer 10 des Anhangs dabei vor, dass sowohl Akupunktur als auch Traditionelle Chinesische Medizin nur unter der Voraussetzung in der obligatorischen Krankenpflegeversicherung leistungspflichtig sind, dass sie durch einen Arzt oder eine Ãrztin vorgenommen werden, deren Weiterbildung in dieser Disziplin durch die Verbindung der Schweizer Ãrzte (FMH) anerkannt ist. Diese Regelung gilt seit 1999 und ist hinsichtlich der Chinesischen Medizin einstweilen bis zum 30. Juni 2005 befristet.</w:t>
      </w:r>
    </w:p>
    <w:p>
      <w:r>
        <w:t>5.4Â Â Â Â  Daraus ergibt sich, dass die Behandlung mit Akupunktur und/oder Chinesischer Medizin in der obligatorischen Krankenpflegeversicherung dann nicht kostenpflichtig ist, wenn sie nicht von einem Arzt oder einer Ãrztin (mit einer von der FMH anerkannten entsprechenden Weiterbildung) durchgefÃ¼hrt wird. Die Beschwerdegegnerin hat damit zu Recht ausgefÃ¼hrt, dass die Therapie durch den (nichtÃ¤rztlichen) Therapeuten C.___ auch in invalidenversicherungsrechtlicher Hinsicht keine Behandlung beziehungsweise medizinische Massnahme im Sinne von Ziffer 404 des Anhangs der GgV beziehungsweise Art. 2 Abs. 3 GgV darstellt. Nicht von Belang ist bei dieser Sachlage, ob die Therapie nach TCM - worauf in den medizinischen Akten jedoch jegliche Anhaltspunkte fehlen - allenfalls auf Anordnung von Dr. A.___ im Sinne von Art. 14 Abs. 1 IVG hin durchgefÃ¼hrt worden ist.</w:t>
      </w:r>
    </w:p>
    <w:p>
      <w:r>
        <w:t>5.5 Zusammenfassend ergibt sich daher, dass weder die Konsultationen bei Dr. A.___ noch die Therapie bei C.___ Behandlungen im Sinne von Ziffer 404 des Anhangs der GgV beziehungsweise im Sinne von Art. 2 Abs. 3 GgV darstellen, weshalb mangels rechtzeitigen Behandlungsbeginns das Vorliegen eines Geburtsgebrechens im Sinne von Ziffer 404 des Anhangs der GgV zu verneinen ist.</w:t>
      </w:r>
    </w:p>
    <w:p>
      <w:r>
        <w:t>6.Â Â Â Â Â Â  Da eine Leistungspflicht in der Invalidenversicherung auch bei medizinischen Massnahmen im Allgemeinen (Art. 12 IVG) unter anderem nur besteht, wenn diese nach bewÃ¤hrter Erkenntnis der medizinischen Wissenschaft angezeigt sind (vgl. Art. 2 Abs. 1 in fine IVV), fÃ¤llt ein Anspruch der BeschwerdefÃ¼hrerin auf KostenÃ¼bernahme der in Frage stehenden Therapie nach TCM unter BerÃ¼cksichtigung des unter Ziff. 5 hievor Gesagten auch nach Art. 12 IVG ausser Betracht.</w:t>
      </w:r>
    </w:p>
    <w:p>
      <w:r>
        <w:t>Das Gericht erkennt:</w:t>
      </w:r>
    </w:p>
    <w:p>
      <w:r>
        <w:t>1.Â Â Â Â Â Â Â Â  Die Beschwerde wird abgewiesen.</w:t>
      </w:r>
    </w:p>
    <w:p>
      <w:r>
        <w:t>2.Â Â Â Â Â Â Â Â  Das Verfahren ist kostenlos.</w:t>
      </w:r>
    </w:p>
    <w:p>
      <w:r>
        <w:t>3. Zustellung gegen Empfangsschein an:</w:t>
      </w:r>
    </w:p>
    <w:p>
      <w:r>
        <w:t>- RechtsanwÃ¤ltin Rita Diem</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