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IV.2004.00266 vom 30. Dezember 2004</w:t>
      </w:r>
    </w:p>
    <w:p>
      <w:r>
        <w:t>ZH Sozialversicherungsgericht, 2004-12-30, DE</w:t>
      </w:r>
    </w:p>
    <w:p>
      <w:r>
        <w:rPr>
          <w:b/>
        </w:rPr>
        <w:t xml:space="preserve">Quelle: </w:t>
      </w:r>
      <w:r>
        <w:t>https://mcp.opencaselaw.ch/entscheid/zh_sozialversicherungsgericht_IV.2004.00266</w:t>
      </w:r>
    </w:p>
    <w:p>
      <w:r>
        <w:t>FR: ZH_SOZIALVERSICHERUNGSGERICHT IV.2004.00266 du 30 décembre 2004</w:t>
      </w:r>
    </w:p>
    <w:p>
      <w:r>
        <w:t>IT: ZH_SOZIALVERSICHERUNGSGERICHT IV.2004.00266 del 30 dicembre 2004</w:t>
      </w:r>
    </w:p>
    <w:p>
      <w:pPr>
        <w:pStyle w:val="Heading2"/>
      </w:pPr>
      <w:r>
        <w:t>Erwägungen</w:t>
      </w:r>
    </w:p>
    <w:p>
      <w:r>
        <w:rPr>
          <w:b/>
        </w:rPr>
        <w:t>E. 1</w:t>
      </w:r>
    </w:p>
    <w:p>
      <w:r>
        <w:t>1.1Â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gemÃ¤ss dieser Bestimmung pendente lite erlassene VerfÃ¼gung beendet den Streit nur insoweit, als sie dem Begehren der beschwerdefÃ¼hrenden Person entspricht. Soweit in dieser neuen VerfÃ¼gung Streitfragen ungelÃ¶st bleiben, besteht der Streit Ã¼ber die nichterfÃ¼llten Begehren weiter; in diesem Falle muss die Beschwerdeinstanz auf die Sache eintreten, soweit darÃ¼ber in der neuen VerfÃ¼gung nicht befunden worden ist, ohne dass die beschwerdefÃ¼hrende Person diese ebenfalls anzufechten braucht (BGE 113 V 237; ZAK 1992 S. 117).</w:t>
      </w:r>
    </w:p>
    <w:p>
      <w:r>
        <w:t>1.2Â Â Â Â  Die im Rahmen des Beschwerdeverfahrens dahingehend erfolgte WiedererwÃ¤gung des Einspracheentscheides vom 25. MÃ¤rz 2004, dass ein Anspruch auf eine HilflosenentschÃ¤digung nach Massgabe einer leichten Hilflosigkeit ab 1. August 2003 anerkannt wurde, entspricht dem Beschwerdebegehren insofern nicht, als eine HilflosenentschÃ¤digung nach Massgabe einer mittelschweren Hilflosigkeit beansprucht wird (vgl. Urk. 15). Streitig und zu prÃ¼fen ist mithin, ob der BeschwerdefÃ¼hrerin eine HilflosenentschÃ¤digung im beantragten Ausmass zusteht.</w:t>
      </w:r>
    </w:p>
    <w:p>
      <w:r>
        <w:rPr>
          <w:b/>
        </w:rPr>
        <w:t>E. 2</w:t>
      </w:r>
    </w:p>
    <w:p>
      <w:r>
        <w:t>2.1Â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130 V 329, 127 V 467 Erw. 1), ist der materielle Anspruch auf eine HilflosenentschÃ¤digung fÃ¼r die Zeit bis zum 31. Dezember 2002 aufgrund der bis zu diesem Zeitpunkt in Kraft gewesenen und ab diesem Zeitpunkt nach den neuen Normen zu prÃ¼fen (Entscheid des EidgenÃ¶ssischen Versicherungsgerichtes in Sachen M. vom 5. Juli 2004, I 690/03, Erw. 1). FÃ¼r den Anspruch auf HilflosenentschÃ¤digung ab dem 1. Januar 2004 sind im Weiteren die Ãnderungen des Bundesgesetzes Ã¼ber die Invalidenversicherung (IVG) und der Verordnung Ã¼ber die Invalidenversicherung (IVV), die im Zuge der 4. Revision der Invalidenversicherung in Kraft getreten sind, zu beachten.</w:t>
      </w:r>
    </w:p>
    <w:p>
      <w:r>
        <w:t>2.2Â Â Â Â  Bei den in Art. 3 - 13 ATSG enthaltenen Legaldefinitionen handelt es sich in aller Regel um eine formellgesetzliche Fassung der hÃ¶chstrichterlichen Rechtsprechung. Damit ergibt sich inhaltlich keine Ãnderung, was zur Folge hat, dass die zu den erwÃ¤hnten Begriffen entwickelte Rechtsprechung Ã¼bernommen und weitergefÃ¼hrt werden kann (BGE 130 V 343). Im Hinblick auf die Umschreibung des Begriffes Hilflosigkeit weicht Art. 9 ATSG von der bis 31. Dezember 2002 gÃ¼ltig gewesenen Umschreibung in Art. 42 Abs. 2 aIVG allerdings dahingehend ab, dass anstelle der "InvaliditÃ¤t" von einer "BeeintrÃ¤chtigung der Gesundheit" ausgegangen wird, was einerseits eine gewisse Ausweitung darstellt (Ueli Kieser, ATSG-Kommentar, Rz 3 zu Art. 9). Nach der Rechtsprechung des EidgenÃ¶ssischen Versicherungsgerichtes wirkt sich jedoch diese in Art. 9 ATSG enthaltene, geringfÃ¼gig offenere Umschreibung der Hilflosigkeit im geltenden Recht nicht aus (Urteile in Sachen E. vom 9. August 2004, H 66/04, L.___ vom 2. Juni 2004 Erw. 2.2.2, I 127/04, und D. vom 1. Â April 2004 Erw. 1, I 815/03).</w:t>
      </w:r>
    </w:p>
    <w:p>
      <w:r>
        <w:t>Â Â Â Â Â Â Â Â  Mit der am 1. Januar 2004 in Kraft getretenen 4. IV-Revision wurden die Bestimmungen betreffend die HilflosenentschÃ¤digung abgeÃ¤ndert.</w:t>
      </w:r>
    </w:p>
    <w:p>
      <w:r>
        <w:t>2.3Â Â Â Â  Bei dieser Rechtslage ist der Anspruch auf eine HilflosenentschÃ¤digung fÃ¼r die Zeit bis zum 31. Dezember 2003 aufgrund der bis zu diesem Zeitpunkt gÃ¼ltig gewesenen Bestimmungen und fÃ¼r die Zeit ab 1. Januar 2004 aufgrund der im Zuge der 4. IV-Revision revidierten Bestimmungen Ã¼ber die HilflosenentschÃ¤digung zu prÃ¼fen.</w:t>
      </w:r>
    </w:p>
    <w:p>
      <w:r>
        <w:rPr>
          <w:b/>
        </w:rPr>
        <w:t>E. 3</w:t>
      </w:r>
    </w:p>
    <w:p>
      <w:r>
        <w:t>3.1Â Â Â Â  ZunÃ¤chst ist der umstrittene Leistungsanspruch auf der Grundlage der bis zum 31. Dezember 2003 gÃ¼ltig gewesenen Bestimmungen zu prÃ¼fen.</w:t>
      </w:r>
    </w:p>
    <w:p>
      <w:r>
        <w:rPr>
          <w:b/>
        </w:rPr>
        <w:t>E. 3.2</w:t>
      </w:r>
    </w:p>
    <w:p>
      <w:r>
        <w:t>3.2.1Â Â  Versicherte mit Wohnsitz und gewÃ¶hnlichem Aufenthalt (Art. 13 ATSG) in der Schweiz, die hilflos sind, haben gemÃ¤ss Art. 42 IVG Anspruch auf eine HilflosenentschÃ¤digung (Abs. 1). Als hilflos gilt, wer wegen der BeeintrÃ¤chtigung der Gesundheit fÃ¼r alltÃ¤gliche Lebensverrichtungen dauernd der Hilfe Dritter oder der persÃ¶nlichen Ãberwachung bedarf (Art. 9 ATSG). Dabei sind praxisgemÃ¤ss (BGE 121 V 90 Erw. 3a mit Hinweisen) die folgenden sechs alltÃ¤glichen Lebensverrichtungen massgebend: Â  Â·Â Â Â Â Â Â Â Â  Ankleiden, Auskleiden; Â Â Â Â Â  Â·Â Â Â Â Â Â Â  Aufstehen, Absitzen, Abliegen; Â Â Â Â Â Â  Â·Â Â Â Â Â Â Â Â  Essen; Â·Â Â Â Â Â Â Â Â  KÃ¶rperpflege; Â·Â Â Â Â Â Â Â Â  Verrichtung der Notdurft; Â  Â·Â Â Â Â Â Â Â Â  Fortbewegung (im oder ausser Haus), Kontaktaufnahme (BGE 127 V 97 Erw. 3c, 125 V 303 Erw. 4a) .</w:t>
      </w:r>
    </w:p>
    <w:p>
      <w:r>
        <w:t>Â Â Â Â Â Â Â Â  Art. 36 IVV sieht drei Hilflosigkeitsgrade vor. GemÃ¤ss Abs. 3 dieser Bestimmung gilt die Hilflosigkeit als leicht, wenn die versicherte Person trotz der Abgabe von HilfsmittelnÂ Â  a.Â Â Â Â Â Â  in mindestens zwei alltÃ¤glichen Lebensverrichtungen regelmÃ¤ssig in Â  erheblicher Weise auf die Hilfe Dritter angewiesen ist oderÂ Â Â  b.Â Â Â Â Â Â  einer dauernden persÃ¶nlichen Ãberwachung bedarf oderÂ Â Â Â Â Â Â Â  c.Â Â Â Â Â Â  einer durch das Gebrechen bedingten stÃ¤ndigen und besonders Â Â Â Â Â Â Â Â Â Â Â Â Â Â Â Â Â  aufwendigen Pflegebedarf oderÂ Â Â Â Â  d.Â Â Â Â Â Â  wegen einer schweren SinnesschÃ¤digung oder eines schweren Â Â Â Â Â Â  kÃ¶rperlichen Gebrechens nur dank regelmÃ¤ssiger und erheblicher Â Â Â Â Â  Dienstleistungen Dritter gesellschaftliche Kontakte pflegen kann.</w:t>
      </w:r>
    </w:p>
    <w:p>
      <w:r>
        <w:t>Â Â Â Â Â Â Â Â  Die Hilflosigkeit gilt gemÃ¤ss Art. 36 Abs. 2 IVV als mittelschwer, wenn die versicherte Person trotz der Abgabe von Hilfsmitteln in den meisten alltÃ¤glichen Lebensverrichtungen regelmÃ¤ssig in erheblicher Weise auf die Hilfe Dritter angewiesen ist (lit. a) oder in mindestens zwei alltÃ¤glichen Lebensverrichtungen regelmÃ¤ssig in erheblicher Weise auf die Hilfe Dritter angewiesen ist und Ã¼berdies einer dauernden persÃ¶nlichen Ãberwachung bedarf (lit. b). Nach der Rechtsprechung setzt Hilflosigkeit mittelschweren Grades nach Art. 36 Abs. 2 lit. a IVV eine HilfsbedÃ¼rftigkeit in mindestens vier alltÃ¤glichen Lebensverrichtungen voraus (BGE 121 V 90 Erw. 3b, 107 V 151 Erw. 2).</w:t>
      </w:r>
    </w:p>
    <w:p>
      <w:r>
        <w:t>Â Â Â Â 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erheblich:Â Â  Â Â Â Â Â Â Â Â  - bei der KÃ¶rperpflege, wenn die versicherte Person sich nicht selber waschen oder kÃ¤mmen oder rasieren oder nicht selber baden bzw. duschen kann (BGE 121 V 91 Erw. 3c mit Hinweisen; ZAK 1990 S.45 Erw. 3 mit Hinweisen).</w:t>
      </w:r>
    </w:p>
    <w:p>
      <w:r>
        <w:t>Â Â Â Â Â Â Â Â  Sodann hat das EidgenÃ¶ssische Versicherungsgericht in BGE 121 V 88 seine bis anhin geltende Praxis in dem Sinne geÃ¤ndert, dass nunmehr das Ordnen der Kleider im Zusammenhang mit der Notdurftverrichtung als Teilfunktion zu qualifizieren ist. Ob und inwieweit dies auch fÃ¼r die Begleitung zur Toilette und die dortige Hilfe beim Absitzen und Aufstehen gelten kÃ¶nne, hat es hingegen offen gelassen (Erw. 6d).</w:t>
      </w:r>
    </w:p>
    <w:p>
      <w:r>
        <w:t>Â Â Â Â Â Â Â Â  Der Anspruch auf HilflosenentschÃ¤digung entsteht nach Art. 35 Abs. 1 IVV am ersten Tag des Monats, in dem sÃ¤mtliche Anspruchsvoraussetzungen erfÃ¼llt sind. Das Gesetz schreibt fÃ¼r den Anspruch auf HilflosenentschÃ¤digung der Invalidenversicherung weder bei Erwachsenen nach Art. 42 Abs. 1 IVG noch bei MinderjÃ¤hrigen nach Art. 20 Abs. 1 IVG eine Wartezeit vor. Da jedoch nach Art. 9 ATSG nur als hilflos gilt, wer Â«dauerndÂ» der Hilfe Dritter oder der persÃ¶nlichen Ãberwachung bzw. der Dienstleistungen Dritter (Art. 36 Abs. 3 lit. d IVV) bedarf, ist dieses Erfordernis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Â Â Â Â Â Â Â Â  Ãndert sich in der Folge der Grad der Hilflosigkeit in erheblicher Weise, so finden die Art. 87 bis 88 bis IVV (Die Revision der Rente und der HilflosenentschÃ¤digung) Anwendung (Art. 35 Abs. 3 Satz 1 IVV). Keine Revision liegt vor, wenn bei der erstmaligen Zusprechung einer HilflosenentschÃ¤digung fÃ¼r verschieden Zeitabschnitte unterschiedliche EntschÃ¤digungen zufolge unterschiedlicher Grade der Hilflosigkeit zugesprochen werden; vielmehr handelt es sich diesfalls um eine erstmalige, rÃ¼ckwirkende, abgestufte Zusprechung der HilflosenentschÃ¤digung. Trotzdem kommt in solchen FÃ¤llen Art. 88a IVV zur Anwendung, nicht hingegen Art. 88 bis IVV; diese hinsichtlich der erstmaligen, rÃ¼ckwirkenden, abgestuften Zusprechung unterschiedlicher Invalidenrenten begrÃ¼ndete Rechtsprechung (BGE 121 V 275 Erw. 6b/dd, 109 V 126 f. Erw. 4a) ist auch auf den vergleichbaren Fall der erstmaligen, rÃ¼ckwirkenden, abgestuften Zusprechung einer HilflosenentschÃ¤digung anzuwenden. GemÃ¤ss Art. 88a Abs. 1 IVV ist bei einer Verminderung der Hilflosigkeit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(BGE 125 V 259 Erw. 3a).</w:t>
      </w:r>
    </w:p>
    <w:p>
      <w:r>
        <w:t>3.2.2Â Â  DarÃ¼ber, wie sich die gesundheitlichen VerhÃ¤ltnisse bei der BeschwerdefÃ¼hrerin ab Sommer 2002 entwickelten, finden sich in den medizinischen Unterlagen folgende Angaben: Dr. D.___ erklÃ¤rte im Bericht vom 2. Dezember 2002 (Urk. 11/22), am 31. Juli 2002 sei bei der BeschwerdefÃ¼hrerin erstmals eine Schwellung des gesamten rechten Beines aufgetreten. Radiologisch sei eine Gonarthrose festgestellt worden. Vom 24. August bis zum 3. September 2002 sei sie wegen eines Weichteil-Infektes des rechten Beines unklarer Ãtiologie hospitalisiert worden. Die Schwellung habe persistiert, und die GehfÃ¤higkeit der Versicherten habe konstant abgenommen. Im Bericht der UniversitÃ¤tsklinik F.___ vom 2. Mai 2003 (Urk. 11/21) heisst es, im August 2002 sei die BeschwerdefÃ¼hrerin im Rahmen des Morbus Parkinson auf das rechte Knie gestÃ¼rzt: Wegen der aufgetretenen starken Schmerzen sei sie in das Stadtspital H.___ eingewiesen worden. Die anlÃ¤sslich der Hospitalisation und des folgenden Rehabilitationsaufenthaltes in I.___ durchgefÃ¼hrten AbklÃ¤rungen hÃ¤tten eine Nekrose des medialen Tibiakondylus mit ausgeprÃ¤gtem Knochendefekt und VarusinstabilitÃ¤t des rechten Knies ergeben. Es sei ihr eine Klettverschlussschiene angelegt worden, und sie sei mit zwei GehstÃ¶cken mobilisiert worden. Gleichzeitig sei eine zunehmende Nacht- und Ruheschmerzhaftigkeit aufgetreten. WÃ¤hrend sie anfÃ¤nglich zu Hause noch gehfÃ¤hig gewesen sei, sei im Verlauf eine zunehmende Varusdeformation mit InstabilitÃ¤t aufgetreten, und sie habe die Hilfe ihrer Schwester benÃ¶tigt. Ein gewisser Abusus von Antiparkinsonmitteln habe zudem zu starken Dyskinesien gefÃ¼hrt, weshalb sie vom 4. bis zum 25. MÃ¤rz 2003 in die J.___ eingewiesen worden sei. Nach einer Verlegung in die Pflegeabteilung E.___ sei sie am 29. April 2003 in die F.___-Klinik zur DurchfÃ¼hrung der geplanten Operation eingetreten. Laut dem Kurzaustrittsbericht der J.___ vom 24. Juni 2003 (Urk. 11/37 = Urk. 11/38) wurde bei der BeschwerdefÃ¼hrerin am 5. Mai 2003 eine Knie-Totalprothese eingesetzt. Am 14. Mai 2003 sei sie zur stationÃ¤ren Nachbehandlung in die J.___ mit dem Ziel verlegt worden, dass sie wieder so weit selbstÃ¤ndig werde, um nach Hause mit Spitexhilfe zurÃ¼ckzukehren. Bei der Entlassung am 24. Juni 2003 habe die BeschwerdefÃ¼hrerin am BÃ¶ckli unter Aufsicht in der Ebene eine Gehstrecke von etwa 50 m zurÃ¼cklegen kÃ¶nnen. Treppensteigen sei aber nach wie vor nicht mÃ¶glich gewesen, und sie werde zusÃ¤tzlich einen Rollstuhl erhalten (Urk. 11/37 S. 2).</w:t>
      </w:r>
    </w:p>
    <w:p>
      <w:r>
        <w:t>Zusammenfassend ergibt sich aus diesen Unterlagen, dass sich der Gesundheitszustand der BeschwerdefÃ¼hrerin Ende Juli 2002 infolge einer Schwellung des gesamten rechen Beines, deren Ursache anfÃ¤nglich nicht eruiert werden konnte, verschlechterte und sie in ihrer GehfÃ¤higkeit zunehmend behinderte. Hinzu kam ein im August 2002 erlittener Sturz auf das rechte Knie, der zusÃ¤tzlich eine Schmerzproblematik auslÃ¶ste. Die zunÃ¤chst auf den 2. MÃ¤rz 2003 vorgesehene Knie-Totalprothese (vgl. hierzu Einsprache vom 3. April 2003, Urk. 11/9) musste wegen der durch die Parkinson-Medikation verursachten Dyskinesien um zwei Monate verschoben werden. Im Hinblick auf den in Aussicht genommenen prothetischen Ersatz des rechten Knies durfte sie ihr rechtes Bein nicht mehr belasten, und sie war auf einen Rollstuhl angewiesen. Da die Wohnung ihrer Schwester nicht rollstuhlgÃ¤ngig ist (vgl. Zuschrift von L.______ vom 3. April 2003, Urk. 11/9) musste die BeschwerdefÃ¼hrerin bis zur geplanten Operation in das Pflegeheim E.___ eingewiesen werden. Der chirurgische Eingriff erfolgte am 5. Mai 2003. Die anschliessende Rehabilitation war darauf ausgerichtet, der BeschwerdefÃ¼hrerin das Wohnen in der eigenen Wohnung in Z.___ mit der UnterstÃ¼tzung der Spitex zu ermÃ¶glichen. Wie dem AbklÃ¤rungsbericht der IV-Stelle vom 17. Oktober 2003 (Urk. 11/34 S. 2 oben) indes zu entnehmen ist, konnte dieses Vorhaben nicht realisiert werden, und die BeschwerdefÃ¼hrerin musste bis zum Eintritt in das Pflegeheim "G.___" am 1. September 2003 wieder von ihrer Schwester betreut werden.</w:t>
      </w:r>
    </w:p>
    <w:p>
      <w:r>
        <w:t>3.2.3Â Â  Was den Verlauf der Hilflosigkeit in der Zeitspanne ab Juli 2002 bis zu der am 24. September 2003 erfolgten AbklÃ¤rung vor Ort im Pflegeheim ÂG.___Â betrifft, finden sich in den Akten folgende Unterlagen: In dem am 9. November 2002 ausgefÃ¼llten Fragebogen (Urk. 11/41) gab L.______ an, ihre Schwester sei seit Juli 2002 in sÃ¤mtlichen Lebensverrichtungen hilfsbedÃ¼rftig. Ebenso bejahte L.______ die Notwendigkeit einer persÃ¶nlichen Ãberwachung der BeschwerdefÃ¼hrerin und begrÃ¼ndete dies damit, dass sie, L.______, ihrer Schwester ein bis zweimal pro Nacht helfen mÃ¼sse, auf die Toilette zu gehen, was manchmal auch tagsÃ¼ber zutreffe.</w:t>
      </w:r>
    </w:p>
    <w:p>
      <w:r>
        <w:t>Â Â Â Â Â Â Â Â  Am 27. Januar 2003 liess sich K.___, AbklÃ¤rungsdienst der IV-Stelle fÃ¼r HilflosenentschÃ¤digung, durch L.______ telefonisch Ã¼ber die Hilflosigkeit der BeschwerdefÃ¼hrerin informieren (AbklÃ¤rungsbericht vom 31. Januar 2003, Urk. 11/40). Seit Dezember 2002 halte sie sich bei ihr in O.___ auf, wohin sie in der Zwischenzeit umgezogen sei. W.___ habe eigentlich eine eigene Wohnung in Z.___. Seitdem sie jedoch in letzter Zeit immer wieder gestÃ¼rzt sei, kÃ¶nne sie nicht mehr allein gelassen werden. Wie L.______ gegenÃ¼ber K.___ ausfÃ¼hrte, sei es der BeschwerdefÃ¼hrerin seit August 2002 gesundheitlich schlechter gegangen. Durchschnittlich jeden zweiten Tage sei sie beim An- und Auskleiden auf Hilfe Dritter angewiesen. Im November 2002 seien in der Klinik I.___ die Medikamente neu eingestellt worden, und danach habe sie nur noch an einem Tage Hilfe benÃ¶tigt. Sie kÃ¶nne alleine vom Bett aufstehen, brauche aber etwas lÃ¤nger als Ã¼blich. Sie rufe ihr lediglich, wenn sie in der Nacht auf die Toilette mÃ¼sse. Da gehe sie nicht alleine und wolle begleitet werden. Sie kÃ¶nne weiterhin selbstÃ¤ndig essen und habe lediglich MÃ¼he, das Fleisch zu zerschneiden. Deshalb werde bei den Gerichten vermehrt darauf geachtet, dass das Fleisch schon geschnetzelt oder gehackt sei. Hinsichtlich der KÃ¶rperpflege benÃ¶tige sie seit August 2002 Hilfe beim Haarwaschen. Die Ã¼brige KÃ¶rperpflege erledige sie selbstÃ¤ndig. Auch im Bereich der Reinigung nach der Notdurftverrichtung sei die BeschwerdefÃ¼hrerin grundsÃ¤tzlich noch selbstÃ¤ndig und benÃ¶tige vielleicht alle zwei Wochen einmal Hilfe. Eine persÃ¶nliche Ãberwachung sei nicht notwendig, und auch die Medikamente nehme die Versicherte selbstÃ¤ndig ein. Lediglich beim Anlegen der Beinschiene benÃ¶tige sie ab und zu Hilfe. Aufgrund dieser Schilderung anerkannte die Beschwerdegegnerin eine Hilflosigkeit in den Verrichtungen Ankleiden/Auskleiden sowie Fortbewegung, wÃ¤hrend sie fÃ¼r die Verrichtungen Aufstehen/Absitzen/Abliegen, Essen, KÃ¶rperpflege und Reinigung nach Verrichtung der Notdurft eine Hilflosigkeit mit der BegrÃ¼ndung verneinte, die angegebenen Hilfeleistungen seien nicht regelmÃ¤ssig erforderlich. Dies treffe auch fÃ¼r den Bedarf an medizinisch-pflegerischer Hilfe und persÃ¶nlicher Ãberwachung zu.Â</w:t>
      </w:r>
    </w:p>
    <w:p>
      <w:r>
        <w:t>Die erste AbklÃ¤rung vor Ort fand, wie gesagt, am 24. September 2003 im Pflegeheim ÂG.___Â statt. Im Bericht vom 17. Oktober 2003 (Urk. 11/34) wird ausgefÃ¼hrt, nach der Knieoperation vom 5. Mai 2003 und dem Heimeintritt sei die BeschwerdefÃ¼hrerin fÃ¼r die Verrichtung Ankleiden/Auskleiden wieder selbstÃ¤ndig. Sie nehme auch die Kleider selber aus dem Schrank und ziehe sich wettergerecht an. Manchmal trete eine Steifheit auf, die jeweils nach einer halben Stunde wieder vorbei sei, wonach sie wieder funktionieren kÃ¶nne. Seit dem Heimeintritt kÃ¶nne sie nachts selbstÃ¤ndig aufstehen und auf die Toilette gehen. Trete eine Steifheit auf, wÃ¼rde sie einfach abwarten, bis das Ganze wieder vorbei sei. Auch beim Essen sei sie durch das Auftreten von Steifheitsepisoden beeintrÃ¤chtigt und mÃ¼sse mit dem Essen zuwarten, bis dies manchmal kalt sei. Im Gegensatz zur Situation vor der Knieoperation, als sie wegen ihres kaputten Knies nicht mehr selber habe baden kÃ¶nnen, sei sie jetzt wieder imstande, die KÃ¶rperpflege ohne Dritthilfe zu bewÃ¤ltigen, da sie beim Duschen stehen oder sitzen kÃ¶nne. WÃ¤hrend ihre Schwester sie vor der Operation und dem Heimeintritt nur ganz selten nicht zur Toilette habe begleiten mÃ¼ssen, sei die BeschwerdefÃ¼hrerin nunmehr auch hinsichtlich der Notdurftverrichtung selbstÃ¤ndig. Auch die Fortbewegung innerhalb des Heimareals erfolge selbstÃ¤ndig und ohne Hilfsmittel. Im Freien kÃ¶nne sie ziemlich gut gehen. Ãffentliche Verkehrsmittel habe sie noch nicht benÃ¼tzt und fÃ¼r die Pflege gesellschaftlicher Kontakte fordere sie jeweils ein Behindertentaxi an.</w:t>
      </w:r>
    </w:p>
    <w:p>
      <w:r>
        <w:rPr>
          <w:b/>
        </w:rPr>
        <w:t>E. 4</w:t>
      </w:r>
    </w:p>
    <w:p>
      <w:r>
        <w:t>4.1Â Â Â Â  Einig sind sich die Parteien darin, dass die leistungsrelevante Hilflosigkeit der BeschwerdefÃ¼hrerin im August 2002 eingetreten ist. Demzufolge ist die Wartezeit im Sinne von Art. 29 Abs. 1 lit. b IVG in analoger Anwendung am 1. August 2003 abgelaufen.</w:t>
      </w:r>
    </w:p>
    <w:p>
      <w:r>
        <w:t>Â Â Â Â Â Â Â Â  Aktenkundig ist, dass die BeschwerdefÃ¼hrerin im August 2002 wegen ihrer gesundheitlichen Situation die eigene Wohnung in Z.___ aufgeben musste und sich fortan durch ihre Schwester betreuen liess (vgl. hierzu Eingabe ihrer Rechtsvertreterin vom 3. September 2003, Urk. 11/36). Sodann ist den Akten zu entnehmen, dass sich die BeschwerdefÃ¼hrerin wiederholt in stationÃ¤re Behandlung begab, nÃ¤mlich vom 24. August bis zum 3. September 2002, vom 23. Oktober bis zum 20. November 2002, vom 1. MÃ¤rz bis zum 28. April 2003, vom 5. bis 14. Mai 2003 und anschliessend bis zum 24. Juni 2003 (Urk. 11/36). Dies war einerseits dadurch bedingt, dass die medikamentÃ¶se Behandlung der Parkinson-Krankheit neu eingestellt werden musste (vgl. hierzu Bericht der Uniklinik F.___ vom 2. Mai 2003, Urk. 11/21 S. 1), anderseits hingen diese Hospitalisationen mit der Behandlung der zusÃ¤tzlich aufgetretenen GesundheitsschÃ¤den, nÃ¤mlich des nekrotischen Tibiainfektes und der Gonarthrose, zusammen. Die am 5. Mai 2003 erfolgte operative Einsetzung eines kÃ¼nstlichen Kniegelenks erforderte eine stationÃ¤re Rehabilitation, nach deren Abschluss die BeschwerdefÃ¼hrerin erneut der Betreuung durch ihre Schwester bedurfte. Schliesslich lÃ¤sst ein Vergleich zwischen den im AbklÃ¤rungsbericht vom 31. Januar 2003 geschilderten VerhÃ¤ltnissen und denjenigen, wie sie sich anlÃ¤sslich der AbklÃ¤rung vom 24. September 2003 prÃ¤sentierten, eine wesentliche Verbesserung respektive Abnahme der Hilflosigkeit erkennen.</w:t>
      </w:r>
    </w:p>
    <w:p>
      <w:r>
        <w:t>Bei dieser Sachlage ist einerseits die durchschnittliche Hilflosigkeit der BeschwerdefÃ¼hrerin wÃ¤hrend der einjÃ¤hrigen Wartezeit bis zum 1. August 2003 zu ermitteln und danach zu prÃ¼fen, in welchem Zeitpunkt diese Besserung eingetreten ist und ob sie allenfalls eine revisionsbedingte Anpassung der HilflosenentschÃ¤digung zu begrÃ¼nden vermag.</w:t>
      </w:r>
    </w:p>
    <w:p>
      <w:r>
        <w:rPr>
          <w:b/>
        </w:rPr>
        <w:t>E. 4.2</w:t>
      </w:r>
    </w:p>
    <w:p>
      <w:r>
        <w:t>Wie vorne dargelegt, befindet sich in den Akten, abgesehen vom Anmeldungsfragebogen, ein einziger - auf einer telefonischen Erhebung beruhender - Bericht (vom 31. Januar 2003, Urk. 11/40), der Ã¼ber den Verlauf der Hilflosigkeit der BeschwerdefÃ¼hrerin in der Zeit ab August 2002 bis zum 27. Januar 2003 Aufschluss Ã¼ber das Ausmass der Hilflosigkeit der BeschwerdefÃ¼hrerin zumindest fÃ¼r die Zeit gibt, in der sie durch ihre Schwester an deren Wohnort betreut wurde. DemgegenÃ¼ber enthalten die Akten keinerlei Angaben darÃ¼ber, wie die Hilflosigkeit der BeschwerdefÃ¼hrerin wÃ¤hrend der Hospitalisationen verlief. Zwar sprechen die UmstÃ¤nde, die zu diesen Spitaleinweisungen fÃ¼hrten, und die teilweise dokumentierte Geh- und StandunfÃ¤higkeit der BeschwerdefÃ¼hrerin dafÃ¼r, dass sich parallel dazu auch ihre Hilflosigkeit verstÃ¤rkte. Doch lassen sich zu dieser Frage weder aus den medizinischen Unterlagen noch aus den weiteren Akten genauere Angaben ableiten.</w:t>
      </w:r>
    </w:p>
    <w:p>
      <w:r>
        <w:t>Bei dieser Sachlage fehlt es an den notwendigen Grundlagen, um das durchschnittliche Ausmass der Hilflosigkeit der BeschwerdefÃ¼hrerin wÃ¤hrend der leistungsbedingten Wartezeit zu ermitteln. Die Beschwerdegegnerin, an die die Sache zurÃ¼ckzuweisen ist, wird diese Frage abzuklÃ¤ren haben.</w:t>
      </w:r>
    </w:p>
    <w:p>
      <w:r>
        <w:t>Insoweit sich die Beschwerdegegnerin aufgrund des AbklÃ¤rungsberichtes vom 31. Januar 2003 auf den Standpunkt stellt, die BeschwerdefÃ¼hrerin sei lediglich in den Verrichtungen An-/Auskleiden und Fortbewegung auf Dritthilfe angewiesen (Urk. 11/40 S. 3), kann ihr nicht beigepflichtet werden. Vielmehr begrÃ¼ndet der unbestrittene Bedarf an Dritthilfe beim Haarwaschen und beim Ordnen der Kleider nach der BenÃ¼tzung der Toilette sowie die Tatsache, dass die BeschwerdefÃ¼hrerin nachts beim Aufsuchen der Toilette von ihrer Schwester begleitet werden musste, eine leistungsrelevante HilfsbedÃ¼rftigkeit in den Teilfunktionen der KÃ¶rperpflege und der Verrichtung der Notdurft (s. vorne Erw. 3.2.1) . Bei dieser Rechtslage ist eine Hilflosigkeit bezÃ¼glich vier Lebensverrichtungen erwiesen, womit eine mittelschwere Hilflosigkeit im Sinne von Art. 36 Abs. 2 lit. a IVV zumindest fÃ¼r die Zeit ausgewiesen ist, wÃ¤hrend der die BeschwerdefÃ¼hrerin zu Hause durch ihre Schwester betreut wurde.</w:t>
      </w:r>
    </w:p>
    <w:p>
      <w:r>
        <w:t>Â Â Â Â Â Â Â Â  Im Hinblick auf die gemÃ¤ss AbklÃ¤rungsbericht vom 17. Oktober 2003 (Urk. 11/34) bloss noch in der Lebensverrichtung Pflege gesellschaftlicher Kontakte ausgewiesene Hilflosigkeit ist davon auszugehen, dass sich der Gesundheitszustand der BeschwerdefÃ¼hrerin nach dem erfolgreichen Einsetzen der Knieendoprothese und der anschliessenden Rehabilitation so weit verbesserte, dass sie in den Ã¼brigen Lebensverrichtungen wieder selbstÃ¤ndig wurde. DiesbezÃ¼glich ist die BeschwerdefÃ¼hrerin darauf hinzuweisen, dass bei der Bemessung der Hilflosigkeit grundsÃ¤tzlich unerheblich ist, in welcher Umgebung sich die versicherte Person aufhÃ¤lt. Es darf keinen Unterschied ausmachen, ob sie allein oder in der eigenen Familie, in einem Spital oder in einer Anstalt lebt. Ob Hilfe und persÃ¶nliche Ãberwachung notwendig sind, ist vielmehr objektiv nach ihrem Zustand zu beurteilen. WÃ¼rde anders entschieden, somit die Hilflosigkeit nach der MÃ¼he bemessen, die im Rahmen der jeweiligen Umgebung erwÃ¤chst, so wÃ¤ren stossende Konsequenzen unumgÃ¤nglich, insbesondere dann, wenn ein Wechsel von der Haus- in die Spitalpflege stattfÃ¤nde (BGE 98 V Erw. 2; nicht publiziertes Urteil des EidgenÃ¶ssischen Versicherungsgerichtes i.S. M. vom 24. November 1999, H 374/98).Â Â Â Â  In Anbetracht dessen, dass die im AbklÃ¤rungsbericht geschilderten UmstÃ¤nde auf den Angaben von L.______ beruhen und dass die AbklÃ¤rung an Ort und Stelle durch zwei Fachpersonen der IV-Stelle durchgefÃ¼hrt wurde, besteht kein Anlass, an dieser Darstellung zu zweifeln, zumal die BeschwerdefÃ¼hrerin dagegen keine EinwÃ¤nde erhoben hat.</w:t>
      </w:r>
    </w:p>
    <w:p>
      <w:r>
        <w:rPr>
          <w:b/>
        </w:rPr>
        <w:t>E. 4.3</w:t>
      </w:r>
    </w:p>
    <w:p>
      <w:r>
        <w:t>In zeitlicher Hinsicht trat diese Besserung unbestrittenermassen mit dem Eintritt in das Pflegeheim "G.___" ein und hatte zumindest bis zum Zeitpunkt der AbklÃ¤rung vor Ort am 24. September 2003 angedauert. Ob sie Ã¼ber diesen Zeitpunkt hinaus bis zum 1. Dezember 2003, respektive bis zur pendente lite am 14. Juni 2004 erfolgten WiedererwÃ¤gung des Einspracheentscheides anhielt, kann den Akten nicht entnommen werden. Unter diesen UmstÃ¤nden lÃ¤sst sich die Frage, ob eine leistungsrelevante Verbesserung der Hilflosigkeit nach dem 1. August 2003 eingetreten ist, die eine Herabsetzung der HilflosenentschÃ¤digung auf eine nach Massgabe einer leichten Hilflosigkeit zu bemessende EntschÃ¤digung rechtfertigt, ebenso wenig beantworten. Demzufolge ist die Beschwerde in dem Sinne gutzuheissen, dass sowohl der Einspracheentscheid vom 25. MÃ¤rz 2004 als auch die am 14. Juni 2004 erfolgte WiedererwÃ¤gung des Einspracheentscheides insoweit aufzuheben sind, als sie den Anspruch auf eine, eine HilflosenentschÃ¤digung leichten Grades Ã¼bersteigende HilflosenentschÃ¤digung verneinen.</w:t>
      </w:r>
    </w:p>
    <w:p>
      <w:r>
        <w:rPr>
          <w:b/>
        </w:rPr>
        <w:t>E. 5</w:t>
      </w:r>
    </w:p>
    <w:p>
      <w:r>
        <w:t>5.1Â Â Â Â  GemÃ¤ss Art. 37 IVV in der seit 1. Januar 2004 geltenden Fassung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(Abs. 1).</w:t>
      </w:r>
    </w:p>
    <w:p>
      <w:r>
        <w:t>Â Â Â Â Â Â Â Â  Die Hilflosigkeit gilt als mittelschwer, wenn die versicherte Person trotz der Abgabe von Hilfsmitteln</w:t>
      </w:r>
    </w:p>
    <w:p>
      <w:r>
        <w:t>Â Â Â Â Â Â Â Â  a.Â Â Â Â  in den meisten alltÃ¤glichen Lebensverrichtungen regelmÃ¤ssig in erheblicher Weise auf die Hilfe Dritter angewiesen ist;</w:t>
      </w:r>
    </w:p>
    <w:p>
      <w:r>
        <w:t>Â Â Â Â Â Â Â Â  b.Â Â Â Â  in mindestens zwei alltÃ¤glichen Lebensverrichtungen regelmÃ¤ssig in Â Â Â  erheblicher Weise auf die Hilfe Dritter angewiesen ist und Ã¼berdies einer Â Â Â Â Â Â Â Â  dauernden persÃ¶nlichen Ãberwachung bedarf; oder</w:t>
      </w:r>
    </w:p>
    <w:p>
      <w:r>
        <w:t>Â Â Â Â Â Â Â Â  c.Â Â Â Â Â  in mindestens zwei alltÃ¤glichen Lebensverrichtungen regelmÃ¤ssig in Â Â Â  erheblicher Weise auf die Hilfe Dritter und Ã¼berdies dauernd auf Â  lebenspraktische Begleitung im Sinne von Artikel 38 angewiesen ist Â Â Â Â  (Abs. 2).</w:t>
      </w:r>
    </w:p>
    <w:p>
      <w:r>
        <w:t>Â Â Â Â Â Â Â Â  Die Hilflosigkeit gilt als leicht, wenn die versicherte Person trotz der Abgabe von Hilfsmitteln:Â Â Â Â Â Â  a. Â Â Â Â Â  in mindestens zwei alltÃ¤glichen Lebensverrichtungen regelmÃ¤ssig in Â Â Â Â Â Â Â  erheblicher Weise auf die Hilfe Dritter angewiesen ist;</w:t>
      </w:r>
    </w:p>
    <w:p>
      <w:r>
        <w:t>Â Â Â Â Â Â Â Â  b. Â Â Â  einer dauernden persÃ¶nlichen Ãberwachung bedarf;</w:t>
      </w:r>
    </w:p>
    <w:p>
      <w:r>
        <w:t>Â Â Â Â Â Â Â Â  c. Â Â Â Â  einer durch das Gebrechen bedingten stÃ¤ndigen und besonders Â  aufwendigen Pflege bedarf;</w:t>
      </w:r>
    </w:p>
    <w:p>
      <w:r>
        <w:t>Â Â Â Â Â Â Â Â  d. Â Â Â  wegen einer schweren SinnesschÃ¤digung oder eines schweren kÃ¶rperlichen Â Â Â  Gebrechens nur dank regelmÃ¤ssiger und erheblicher Dienstleistungen Â Â Â Â Â  Dritter gesellschaftliche Kontakte pflegen kann; oder</w:t>
      </w:r>
    </w:p>
    <w:p>
      <w:r>
        <w:t>Â Â Â Â Â Â Â Â  e.Â Â Â Â Â  dauernd auf lebenspraktische Begleitung im Sinne von Artikel 38 Â Â Â Â Â Â Â  angewiesen ist.</w:t>
      </w:r>
    </w:p>
    <w:p>
      <w:r>
        <w:t>Â Â Â Â Â Â Â Â  Ein Bedarf an lebenspraktischer Begleitung im Sinne von Artikel 42 Absatz 3 IVG liegt gemÃ¤ss Art. 38 Abs. 1 IVV vor, wenn eine volljÃ¤hrige versicherte Person ausserhalb eines Heimes lebt und infolge BeeintrÃ¤chtigung der Gesundheit:a.Â Â Â Â Â Â Â  ohne Begleitung einer Drittperson nicht selbstÃ¤ndig wohnen kann;b.Â Â Â Â  fÃ¼r Verrichtungen und Kontakte ausserhalb der Wohnung auf Begleitung Â Â Â  einer Drittperson angewiesen ist; oder</w:t>
      </w:r>
    </w:p>
    <w:p>
      <w:r>
        <w:t>Â Â Â Â Â Â Â Â  c.Â Â Â Â Â  ernsthaft gefÃ¤hrdet ist, sich dauernd von der Aussenwelt zu isolieren.</w:t>
      </w:r>
    </w:p>
    <w:p>
      <w:r>
        <w:t>5.2Â Â Â Â  Vorweg ist festzuhalten, dass sich vorliegend die Bemessung der Hilflosigkeit ausschliesslich nach Art. 37 IVV richtet, weil die BeschwerdefÃ¼hrerin nicht ausserhalb eines Heimes lebt. Somit fallen auch die Voraussetzungen gemÃ¤ss Art. 37 Abs. 2 lit. c und Abs. 3 lit. e IVV ausser Betracht. Die Beschwerdegegnerin hat eine Hilflosigkeit nach Massgabe des mit der 4. IV-Revision unverÃ¤ndert Ã¼bernommenen Art. 38 Abs. 3 lit. d (vormals Art. a36 Abs. 3 lit. d IVV) bejaht. Dagegen ist grundsÃ¤tzlich so lange nichts einzuwenden, als nachgewiesen werden kann, dass sich die gesundheitliche Situation bei der BeschwerdefÃ¼hrerin seit dem mit der Heimunterbringung erfolgten Verbesserung nicht mehr verÃ¤ndert hat. Diese Frage kann, wie dargelegt, aufgrund der aktuellen Aktenlage nicht beurteilt werden. Dies bedeutet, dass sich die RÃ¼ckweisung zur ergÃ¤nzenden AbklÃ¤rung auch auf den Zeitraum bis zum Erlass des WiedererwÃ¤gungsentscheides vom 14. Juni 2004 ausdehnt.</w:t>
      </w:r>
    </w:p>
    <w:p>
      <w:r>
        <w:t>Das Gericht erkennt:</w:t>
      </w:r>
    </w:p>
    <w:p>
      <w:r>
        <w:t>1.Â Â Â Â Â Â Â Â  Die Beschwerde wird in dem Sinne gutgeheissen, dass der Einspracheentscheid vom 25. MÃ¤rz 2004 und der pendente lite ergangene Entscheid vom 14. Juni 2004 insoweit aufgehoben werden, als damit eine aufgrund einer hÃ¶heren als nach Massgabe einer leichten Hilflosigkeit zu bemessende Hilflosigkeit verneint wird, und es wird die Sache an die Beschwerdegegnerin zu weiterem Vorgehen im Sinne der ErwÃ¤gungen und neuem Entscheid Ã¼ber den Anspruch der BeschwerdefÃ¼hrerin auf eine HilflosenentschÃ¤digung zurÃ¼ckgewiesen.</w:t>
      </w:r>
    </w:p>
    <w:p>
      <w:r>
        <w:t>2.Â Â Â Â Â Â Â Â  Das Verfahren ist kostenlos.</w:t>
      </w:r>
    </w:p>
    <w:p>
      <w:r>
        <w:t>3.Â Â Â Â Â Â Â Â  Zustellung gegen Empfangsschein an:</w:t>
      </w:r>
    </w:p>
    <w:p>
      <w:r>
        <w:t>- L.______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