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IV.2004.00223 vom 6. September 2004</w:t>
      </w:r>
    </w:p>
    <w:p>
      <w:r>
        <w:t>ZH Sozialversicherungsgericht, 2004-09-06, DE</w:t>
      </w:r>
    </w:p>
    <w:p>
      <w:r>
        <w:rPr>
          <w:b/>
        </w:rPr>
        <w:t xml:space="preserve">Quelle: </w:t>
      </w:r>
      <w:r>
        <w:t>https://mcp.opencaselaw.ch/entscheid/zh_sozialversicherungsgericht_IV.2004.00223</w:t>
      </w:r>
    </w:p>
    <w:p>
      <w:r>
        <w:t>FR: ZH_SOZIALVERSICHERUNGSGERICHT IV.2004.00223 du 6 septembre 2004</w:t>
      </w:r>
    </w:p>
    <w:p>
      <w:r>
        <w:t>IT: ZH_SOZIALVERSICHERUNGSGERICHT IV.2004.00223 del 6 settembre 2004</w:t>
      </w:r>
    </w:p>
    <w:p>
      <w:pPr>
        <w:pStyle w:val="Heading2"/>
      </w:pPr>
      <w:r>
        <w:t>Erwägungen</w:t>
      </w:r>
    </w:p>
    <w:p>
      <w:r>
        <w:rPr>
          <w:b/>
        </w:rPr>
        <w:t>E. 1</w:t>
      </w:r>
    </w:p>
    <w:p>
      <w:r>
        <w:t>1.1Â Â Â Â  Im November 2000 meldete sich die 1953 geborene A.K.___ bei der SVA, IV-Stelle, zum Bezug von Invalidenversicherungsleistungen an (Rente und [sinngemÃ¤ss] HilflosenentschÃ¤digung; Urk. 7/64-65).</w:t>
      </w:r>
    </w:p>
    <w:p>
      <w:r>
        <w:t>Mit Vorbescheid vom 17. August 2001 (Urk. 7/60) stellte ihr die Verwaltung die Abweisung des HilflosenentschÃ¤digungsgesuchs in Aussicht. Am 6. November 2001 verfÃ¼gte sie im angekÃ¼ndigten Sinne (Urk. 7/16).</w:t>
      </w:r>
    </w:p>
    <w:p>
      <w:r>
        <w:t>Nach beschwerdeweiser Anfechtung der Leistungsabweisung beim Sozialversicherungsgericht des Kantons ZÃ¼rich (vgl. Urk. 7/36) nahm die Verwaltung den angefochtenen Entscheid betreffend HilflosenentschÃ¤digung mit WiedererwÃ¤gungsverfÃ¼gung vom 11. Februar 2002 (Urk. 7/13) zwecks weiterer AbklÃ¤rung zurÃ¼ck, worauf das entsprechende sozialversicherungsgerichtliche Beschwerdeverfahren Proz.-Nr. Â___Â im EinverstÃ¤ndnis der Versicherten mit VerfÃ¼gung vom 13. Februar 2002 (Urk. 7/12) als gegenstandslos geworden abgeschrieben wurde.</w:t>
      </w:r>
    </w:p>
    <w:p>
      <w:r>
        <w:t>1.2Â Â Â Â  Mit VerfÃ¼gungen vom 26. August 2002 (Urk. 7/7) und vom 11. September 2003 (Urk. 7/6) wurden der Versicherten seitens der Verwaltung Hilfsmittel in Form orthopÃ¤discher Serienschuhe (vgl. Urk. 7/21; Urk. 7/43; Urk. 7/45; Urk. 7/47) und Brustprothesen (vgl. Urk. 7/40; Urk. 7/44) zugesprochen.</w:t>
      </w:r>
    </w:p>
    <w:p>
      <w:r>
        <w:t>DemgegenÃ¼ber wurde ein Anspruch auf HilflosenentschÃ¤digung mit VerfÃ¼gung vom 3. Oktober 2003 (Urk. 7/5 = Urk. 7/35) erneut verneint. Dagegen liess die Versicherte am 6. November 2003 Einsprache erheben (Urk. 7/34), wobei sie in verfahrensmÃ¤ssiger Hinsicht um GewÃ¤hrung der unentgeltlichen RechtsverbeistÃ¤ndung durch Rechtsanwalt Dr. Franziskus Ott, ZÃ¼rich, nachsuchen liess (S. 1 Antr.-Ziff. 3). Das Armenrechtsgesuch liess sie mit Eingabe vom 2. Februar 2004 (Urk. 7/30) aufforderungsgemÃ¤ss (vgl. Urk. 7/3-4) substantiieren.</w:t>
      </w:r>
    </w:p>
    <w:p>
      <w:r>
        <w:t>Mit VerfÃ¼gung vom 26. Februar 2004 (Urk. 2 = Urk. 7/1) wies die Verwaltung das Gesuch um unentgeltliche RechtsverbeistÃ¤ndung zufolge fehlender Mittellosigkeit ab, wobei von einem anrechenbaren EinnahmenÃ¼berschuss von Fr. 735.-- pro Monat ausgegangen wurde.</w:t>
      </w:r>
    </w:p>
    <w:p>
      <w:r>
        <w:rPr>
          <w:b/>
        </w:rPr>
        <w:t>E. 1.2</w:t>
      </w:r>
    </w:p>
    <w:p>
      <w:r>
        <w:t>1.2.1Â Â  Im Sozialversicherungsverfahren wird, wo es die VerhÃ¤ltnisse erfordern, der gesuchstellenden Person, ein unentgeltlicher Rechtsbeistand bewilligt (Art. 37 Abs. 4 ATSG).</w:t>
      </w:r>
    </w:p>
    <w:p>
      <w:r>
        <w:t>Nach dem Willen des Gesetzgebers gelten hinsichtlich der konkreten Ausgestaltung die von der Rechtsprechung zur unentgeltlichen VerbeistÃ¤ndung (vgl. etwa Art. 29 Abs. 3 der Bundesverfassung der Schweizerischen Eidgenossenschaft [BV, in der seit dem 1. Januar 2000 geltenden Fassung; zuvor Art. 4 altBV] und Â§ 16 des Gesetzes Ã¼ber das Sozialversicherungsgericht [GSVGer]) entwickelten allgemeinen Kriterien (BBl 1999 V S. 4595; Kieser, ATSG-Kommentar, ZÃ¼rich 2003, Rz 15 ff. zu Art. 37). Demnach sind die Anforderungen fÃ¼r die Bewilligung der unentgeltlichen VerbeistÃ¤ndung erfÃ¼llt, wenn der Prozess nicht aussichtslos, die Partei bedÃ¼rftig und die anwaltliche VerbeistÃ¤ndung notwendig oder doch geboten ist (BGE 125 V 202 Erw. 4a und 372 Erw. 5b, je mit Hinweisen; Kieser, a.a.O., Rz 21 zu Art. 37).</w:t>
      </w:r>
    </w:p>
    <w:p>
      <w:r>
        <w:t>1.2.2Â Â  Als aussichtslos sind Prozessbegehren anzusehen, bei denen die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125 II 275 Erw. 4b und 124 I 306 Erw. 2c mit Hinweis).</w:t>
      </w:r>
    </w:p>
    <w:p>
      <w:r>
        <w:t>1.2.3Â Â  Als bedÃ¼rftig gilt eine Person, wenn sie ohne BeeintrÃ¤chtigung des fÃ¼r sie und ihre Familie nÃ¶tigen Lebensunterhaltes nicht in der Lage ist, die Prozesskosten zu bestreiten (BGE 128 I 232 Erw. 2.5.1, 127 I 205 Erw. 3b und 125 IV 164 Erw. 4a). Massgebend sind dabei die wirtschaftlichen VerhÃ¤ltnisse im Zeitpunkt der Entscheidung Ã¼ber das Gesuch um unentgeltliche Rechtspflege (BGE 108 V 269 Erw. 4), wobei die Grenze fÃ¼r die Annahme von BedÃ¼rftigkeit praxisgemÃ¤ss etwas hÃ¶her anzusetzen ist als diejenige des betreibungsrechtlichen Existenzminimums (vgl. Kreisschreiben der Verwaltungskommission des Obergerichtes des Kantons ZÃ¼rich an die Bezirksgerichte und die BetreibungsÃ¤mter Ã¼ber Richtlinien fÃ¼r die Berechnung des betreibungsrechtlichen Notbedarfs [Existenzminimum] vom 23. Mai 2001).</w:t>
      </w:r>
    </w:p>
    <w:p>
      <w:r>
        <w:t>Bei der PrÃ¼fung der prozessualen BedÃ¼rftigkeit geht es um die Frage, ob und inwieweit einer Partei zugemutet werden kann, zur Wahrung ihrer Interessen neue Verpflichtungen einzugehen oder entsprechende Dispositionen treffen zu mÃ¼ssen. Wohl dÃ¼rfen von der gesuchstellenden Person gewisse Opfer verlangt werden; sie soll aber nicht gezwungen werden, sich in eine Notlage zu begeben und die fÃ¼r den Prozess notwendigen Mittel dadurch zu beschaffen, dass sie anderen dringenden Verpflichtungen nicht nachkommt. FÃ¼r die Annahme der prozessualen BedÃ¼rftigkeit genÃ¼gt es, dass die gesuchstellende Person nicht Ã¼ber mehr Mittel verfÃ¼gt, als zur Bestreitung eines normalen, bescheidenen Unterhalts notwendig sind. Dabei sind nicht nur die EinkommensverhÃ¤ltnisse, sondern vielmehr die gesamten finanziellen VerhÃ¤ltnisse ausschlaggebend, unter Einbezug der Einkommen beider Ehegatten (BGE 115 Ia 195 Erw. 3a, 108 Ia 10 Erw. 3 und 103 Ia 101, mit Hinweisen). Zu berÃ¼cksichtigen sind unter anderem auch fÃ¤llige Steuerschulden (RKUV 1996 Nr. U 254 S. 209 Erw. 2). Keine BerÃ¼cksichtigung findet hingegen die Tilgung gewÃ¶hnlicher Schulden; denn die unentgeltliche ProzessfÃ¼hrung darf nicht dazu dienen, auf Kosten des Gemeinwesens GlÃ¤ubiger zu befriedigen, die nicht oder nicht mehr zum Lebensunterhalt beitragen (vgl. etwa Urteile des EidgenÃ¶ssischen Versicherungsgerichtes vom 14. Januar 1999 in Sachen T. [K 52/98] bzw. des Bundesgerichtes vom 7. November 1997 in Sachen N. [2P.90/1997]).</w:t>
      </w:r>
    </w:p>
    <w:p>
      <w:r>
        <w:t>1.2.4Â Â  Was die sachliche Notwendigkeit beziehungsweise Gebotenheit der unentgeltlichen RechtsverbeistÃ¤ndung angeht, sind die UmstÃ¤nde des Einzelfalles, die Eigenheiten der anwendbaren Verfahrensvorschriften sowie die Besonderheiten des jeweiligen Verfahrens zu berÃ¼cksichtigen. Dabei fallen neben der KomplexitÃ¤t der Rechtsfragen und der UnÃ¼bersichtlichkeit des Sachverhalts auch in der Person der oder des Betroffenen liegende GrÃ¼nde in Betracht, wie etwa ihre beziehungsweise seine FÃ¤higkeit, sich im Verfahren zurechtzufinden. Falls ein besonders starker Eingriff in die Rechtsstellung der bedÃ¼rftigen Person droht, ist die VerbeistÃ¤ndung grundsÃ¤tzlich geboten, andernfalls bloss, wenn zur relativen Schwere des Falls besondere tatsÃ¤chliche oder rechtliche Schwierigkeiten hinzukommen, denen die gesuchstellende Person auf sich alleine gestellt nicht gewachsen ist. Die sachliche Notwendigkeit wird nicht allein dadurch ausgeschlossen, dass das in Frage stehende Verfahren von der Offizialmaxime oder dem Untersuchungsgrundsatz beherrscht wird, die BehÃ¶rde also gehalten ist, an der Ermittlung des rechtserheblichen Sachverhaltes mitzuwirken. Die Offizialmaxime rechtfertigt es jedoch, an die Voraussetzungen, unter denen eine anwaltliche VerbeistÃ¤ndung sachlich geboten ist, einen strengen Massstab anzulegen (BGE 125 V 35 Erw. 4b, mit Hinweisen). Eine anwaltliche VerbeistÃ¤ndung drÃ¤ngt sich demgemÃ¤ss nur in AusnahmefÃ¤llen auf, da schwierige rechtliche oder tatsÃ¤chliche Fragen dies als notwendig erscheinen lassen und eine VerbeistÃ¤ndung durch Verbandsvertreter, FÃ¼rsorger oder andere Fach- und Vertrauensleute sozialer Institutionen nicht in Betracht fÃ¤llt (BGE 114 V 235 Erw. 5b).</w:t>
      </w:r>
    </w:p>
    <w:p>
      <w:r>
        <w:rPr>
          <w:b/>
        </w:rPr>
        <w:t>E. 2</w:t>
      </w:r>
    </w:p>
    <w:p>
      <w:r>
        <w:t>2.1Â Â Â Â  Nach den von der BeschwerdefÃ¼hrerin gemachten Angaben (Urk. 1; Urk. 13; vgl. Urk. 7/30) und den von ihr eingereichten Belegen (Urk. 3/2-9; Urk. 7/30 Beilagen; Urk. 14/1-9) prÃ¤sentiert sich die Notbedarfsberechnung wie folgt:</w:t>
      </w:r>
    </w:p>
    <w:p>
      <w:r>
        <w:t>Fr. 4'570.-- (~ Fr. 54'855.-- : 12; Lohn des Ehemannes; Urk. 14/3)</w:t>
      </w:r>
    </w:p>
    <w:p>
      <w:r>
        <w:t>- Fr. 1'550.-- (monatlicher Grundbetrag fÃ¼r ein Ehepaar in Haushaltgemeinschaft; vgl. Ziff. II/1.1 der Richtlinien fÃ¼r die Berechnung des betreibungsrechtlichen Existenzminimums)</w:t>
      </w:r>
    </w:p>
    <w:p>
      <w:r>
        <w:t>- Fr. 685.-- (~ Fr. 674.-- + Fr. 8.20 [= Fr. 98.45 : 12]; Mietzins, inkl. Heiz- und Nebenkosten; Urk. 14/6-7; vgl. Ziff. III/1.1 der Richtlinien fÃ¼r die Berechnung des betreibungsrechtlichen Existenzminimums)</w:t>
      </w:r>
    </w:p>
    <w:p>
      <w:r>
        <w:t>- Fr. 516.40 (SozialbeitrÃ¤ge [Kranken- und UnfallversicherungsprÃ¤mien], soweit nicht bereits vom Lohn abgezogen, inkl. individuelle PrÃ¤mienverbilligung; Urk. 1 S. 3; Urk. 3/2-3; Urk. 3/5; vgl. Ziff. III/2 der Richtlinien fÃ¼r die Berechnung des betreibungsrechtlichen Existenzminimums)</w:t>
      </w:r>
    </w:p>
    <w:p>
      <w:r>
        <w:t>- Fr. 67.50 (Hausrat- und Haftpflichtversicherung, im geltend gemachten Umfang; Urk. 1 S. 3; Urk. 3/6 unten; vgl. Ziff. III/2 der Richtlinien fÃ¼r die Berechnung des betreibungsrechtlichen Existenzminimums)</w:t>
      </w:r>
    </w:p>
    <w:p>
      <w:r>
        <w:t>- Fr. 104.-- (Fahrten des Ehemannes zum Arbeitsplatz mit Ã¶ffentlichen Verkehrsmitteln; Urk. 1 S. 3; Urk. 3/7 unten; vgl. Ziff. III/3.4 lit. a der Richtlinien fÃ¼r die Berechnung des betreibungsrechtlichen Existenzminimums)</w:t>
      </w:r>
    </w:p>
    <w:p>
      <w:r>
        <w:t>- Fr. 100.-- (Schuldentilgung, soweit effektiv den Lebensunterhalt der Eheleute K.___ betreffend; vgl. Urk. 1 S. 3 und S. 4; Urk. 3/6 oben; Urk. 3/9; Urk. 13 S. 3; Urk. 14/9)</w:t>
      </w:r>
    </w:p>
    <w:p>
      <w:r>
        <w:t>Fr. 1'550.-- (ÂFreibetragÂ; gerundet)</w:t>
      </w:r>
    </w:p>
    <w:p>
      <w:r>
        <w:t>Unter BerÃ¼cksichtigung eines Ehepaaren nach der Praxis des hiesigen Gerichts Ã¼ber den betreibungsrechtlichen Notbedarf hinaus zur Bestreitung eines normalen, bescheidenen Unterhalts zuzubilligenden Ãberschusses von monatlich Fr. 500.-- (gegen einen entsprechenden Zuschlag zum Notbedarf bei der Beurteilung der Mittellosigkeit im Hinblick auf die GewÃ¤hrung der unentgeltlichen Rechtspflege: Beschluss des Obergerichts des Kantons ZÃ¼rich, I. Zivilkammer, vom 29. Januar 2003, in: ZR 102 [2003] Nr. 63) verbleiben damit gut Fr. 1'000.-- pro Monat zur Bestreitung der Kosten fÃ¼r die Rechtsvertretung im Einspracheverfahren (= Fr. 1Â550.-- - Fr. 500.--). Dieser Betrag genÃ¼gt zur zumutbaren ProzessfÃ¼hrung auf eigene Rechnung, zumal die entsprechenden Kosten wÃ¤hrend eines befristeten Zeitraumes anfallen und die anwaltliche Rechtsvertretung im Einspracheverfahren in der Regel keinen allzu grossen entschÃ¤digungsfÃ¤lligen Aufwand erfordert.</w:t>
      </w:r>
    </w:p>
    <w:p>
      <w:r>
        <w:t>2.2Â Â Â Â  Die vorstehende Bedarfsrechnung ist wie folgt zu prÃ¤zisieren:</w:t>
      </w:r>
    </w:p>
    <w:p>
      <w:r>
        <w:t>2.2.1Â Â  Aus dem von der BeschwerdefÃ¼hrerin im Beschwerdeverfahren nachgebrachten Lohnausweis 2003 des Ehemannes, B.K.___, vom 20. Januar 2004 (Urk. 14/3) ergibt sich per 2003 ein Netto-Einkommen des Ehemannes von Fr. 4'571.25 (= Fr. 54'855.-- : 12; nach Abzug der Quellensteuer). GemÃ¤ss den ebenfalls im Beschwerdeverfahren aufgelegten Lohnabrechnungen Januar bis Juni 2004 (Urk. 14/4) darf fÃ¼r das laufende Jahr 2004 mit einem Verdienst in der gleichen HÃ¶he gerechnet werden. Die BeschwerdefÃ¼hrerin hat sowohl im Verwaltungsverfahren (Urk. 7/30 Beilage) als auch in der Beschwerdeschrift (Urk. 1 S. 3) den Umstand verschwiegen, dass der Ehemann ein 13. Monatsgehalt bezieht, und dies erst auf gerichtliche Nachfrage hin (VerfÃ¼gung vom 10. Mai 2004 [Urk. 9]) offengelegt (Urk. 13 S. 2).</w:t>
      </w:r>
    </w:p>
    <w:p>
      <w:r>
        <w:t>2.2.2Â Â  Die Wohnungskosten sind von der BeschwerdefÃ¼hrerin mit Fr. 1'100.-- viel zu hoch veranschlagt worden (Urk. 1 S. 3; Urk. 7/30 Beilage). Diese schlagen gemÃ¤ss den im Beschwerdeverfahren nachgebrachten Unterlagen (Urk. 14/6-7) seit dem 1. April 2003 lediglich mit Fr. 682.20 zu Buche, und zwar einschliesslich Heiz- und Nebenkosten (= Fr. 674.-- + Fr. 8.20 [= Fr. 98.45 : 12]). Anhaltspunkte, wonach aktuell mit wesentlich hÃ¶heren Heiz- und Nebenkosten zu rechnen wÃ¤re, finden sich keine.</w:t>
      </w:r>
    </w:p>
    <w:p>
      <w:r>
        <w:t>2.2.3Â Â  Die Aufwendungen fÃ¼r die Krankenkasse der BeschwerdefÃ¼hrerin und ihres Ehemannes (einschliesslich Unfalldeckung) kÃ¶nnen unter BerÃ¼cksichtigung der ausgerichteten PrÃ¤mienverbilligungen antragsgemÃ¤ss (Urk. 1 S. 3) mit Fr. 516.40 berÃ¼cksichtigt werden (= Fr. 306.-- + Fr. 310.40 - Fr. 100.--; Urk. 3/2-3; Urk. 3/5). Hervorzuheben ist, dass in diesem Betrag auch - an sich nicht zum eigentlichen Notbedarf zu zÃ¤hlende - Zusatzversicherungskosten enthalten sind.</w:t>
      </w:r>
    </w:p>
    <w:p>
      <w:r>
        <w:t>2.2.4Â Â  Die Hausrat- und Haftpflichtversicherungskosten sind auf dem von der BeschwerdefÃ¼hrerin eingereichten Beleg (Urk. 3/6 unten) zwar nicht ersichtlich, kÃ¶nnen jedoch gleichwohl in der geltend gemachten HÃ¶he von Fr. 67.50 (Urk. 1 S. 3) in die Berechnung einbezogen werden.</w:t>
      </w:r>
    </w:p>
    <w:p>
      <w:r>
        <w:t>2.2.5Â Â  Die geltend gemachten Auslagen von Fr. 104.-- fÃ¼r Fahrten des Ehemannes der BeschwerdefÃ¼hrerin mit Ã¶ffentlichen Verkehrsmitteln zum Arbeitsplatz (Urk. 1 S. 3) erscheinen anhand der eingereichten Belege als ausgewiesen (Urk. 3/7 unten).</w:t>
      </w:r>
    </w:p>
    <w:p>
      <w:r>
        <w:t>2.2.6Â Â  Die von der BeschwerdefÃ¼hrerin angefÃ¼hrten UnterstÃ¼tzungsleistungen von monatlich rund Fr. 250.-- zugunsten der in der TÃ¼rkei lebenden Eltern des Ehemannes (Urk. 1 S. 3) sind durch die eingereichten Unterlagen (Urk. 3/7-8; Urk. 14/9) nicht rechtsgenÃ¼gend belegt.</w:t>
      </w:r>
    </w:p>
    <w:p>
      <w:r>
        <w:t>Die von B.K.___ diesbezÃ¼glich am 8. MÃ¤rz 2004 abgegebene ErklÃ¤rung lautet dahin, dass er seiner Mutter via eine tÃ¼rkische Bank oder mittels Kurier jeden Monat Fr. 200.-- bis Fr. 300.-- zukommen lasse. Der eingereichte Beleg vom 18. Februar 2004 (Urk. 3/7) lautet auf eine Summe von Fr. 350.-- (zuzÃ¼gl. Spesen von Fr. 10.--), ohne dass die Person des EmpfÃ¤ngers (Â___Â) als Schwiegermutter der BeschwerdefÃ¼hrerin identifiziert werden kÃ¶nnte. Laut Darstellung der Tochter der Eheleute K.___, D.___, vom 23. Juli 2004 (Urk. 14/9) soll der Ehemann der BeschwerdefÃ¼hrerin seiner Mutter anlÃ¤sslich eines Besuchs in der TÃ¼rkei im Sommer 2003 zirka Fr. 3'000.-- in bar Ã¼bergeben haben. Angesichts dieser erheblichen Differenzen betreffend HÃ¶he, Zahlungsart und -zeitpunkt der angeblichen UnterstÃ¼tzungsbeitrÃ¤ge an die Schwiegermutter respektive die Schwiegereltern, kann eine entsprechende Bedarfsposition nicht als Ânachweisbar geleistetÂ angerechnet werden (vgl. Ziff. III/4 der Richtlinien fÃ¼r die Berechnung des betreibungsrechtlichen Existenzminimums). Der Untersuchungsgrundsatz entbindet die BeschwerdefÃ¼hrerin nicht davon, ihre Einkommens- und VermÃ¶gensverhÃ¤ltnisse umfassend darzustellen und soweit mÃ¶glich auch zu belegen (vgl. SÃ¤umnisandrohung gemÃ¤ss VerfÃ¼gung vom 10. Mai 2004 [Urk. 9] Disp.-Ziff. 1 Abs. 2). Da die BeschwerdefÃ¼hrerin erklÃ¤rtermassen Ã¼ber keinerlei schriftliche Unterlagen zum Nachweis der Tatsache von UnterstÃ¼tzungsleistungen an die angeblich bedÃ¼rftigen - was ebenfalls nicht erstellt ist - Schwiegereltern verfÃ¼gt (Urk. 13 S. 3), sind von weiteren AbklÃ¤rungen keine weitergehenden Erkenntnisse zu erwarten. Dies, zumal die BeschwerdefÃ¼hrerin im laufenden Verfahren bereits wiederholt mit zweifelhaften Angaben operiert hat (Einkommen, Wohnungskosten).</w:t>
      </w:r>
    </w:p>
    <w:p>
      <w:r>
        <w:t>2.2.7Â Â  Die von der BeschwerdefÃ¼hrerin in Rechnung gestellten Krankenkassenauslagen fÃ¼r den volljÃ¤hrigen Sohn C.___ (Urk. 1 S. 3; vgl. Urk. 3/4; Urk. 14/8) fallen als relevante Bedarfspositionen ebenfalls ausser Betracht.</w:t>
      </w:r>
    </w:p>
    <w:p>
      <w:r>
        <w:t>Nachdem in dieser Hinsicht zunÃ¤chst geltend gemacht worden war, der seitens der Arbeitslosenversicherung ausgesteuerte Sohn (vgl. Urk. 14/5) erhalte Â[s]eltsamerweiseÂ vom zustÃ¤ndigen Sozialamt keine UnterstÃ¼tzung (Urk. 1 S. 3 f.), ist auf gerichtliche Nachfrage hin (VerfÃ¼gung vom 10. Mai 2004 [Urk. 9]) eingerÃ¤umt worden, C.___ verzichte bewusst auf den Bezug von FÃ¼rsorgeleistungen, um seine Aussichten auf die fremdenpolizeiliche Erteilung einer ordentlichen Aufenthaltsbewilligung fÃ¼r sich und seine chinesische Ehefrau nicht zu gefÃ¤hrden (Urk. 13 S. 1 f. und S. 2 f.). Die unentgeltliche Rechtspflege ist nun aber nicht nur ein Problem des Rechtsstaates, sondern auch der Finanzen (Urteil des Bundesgerichtes vom 19. Mai 1995 [4P.316/1994] Erw. 4a, in: AJP 1995 S. 1206; vgl. auch Urteil des Bundesgerichtes vom 17. Januar 2003 in Sachen K. [5P.426/2002] Erw. 4.2), so dass die unentgeltliche RechtsverbeistÃ¤ndung sicher nicht dazu dienen darf, gleichsam auf Kosten des Gemeinwesens Tatsachen zu verschleiern, die fÃ¼r eine kÃ¼nftige fremdenpolizeiliche Statusbeurteilung relevant sein kÃ¶nnen.</w:t>
      </w:r>
    </w:p>
    <w:p>
      <w:r>
        <w:t>2.2.8Â Â  Was schliesslich den geltend gemachten Schuldendienst zugunsten der E.___ im Betrag von Fr. 809.90 angeht (Urk. 1 S. 3 und 4; Urk. 13 S. 3; vgl. Urk. 3/6 oben; Urk. 3/9; Urk. 14/9), ist festzuhalten, dass die fragliche Kreditsumme gemÃ¤ss Darlehensvertrag vom 24. Juli 2003 (Urk. 3/9) offensichtlich grÃ¶sstenteils nicht zum eigentlichen Lebensunterhalt der Eheleute K.___ verwendet worden ist. Solches lÃ¤sst sich bestenfalls hinsichtlich der - nicht nÃ¤her belegten - Ferienaufwendungen in der HÃ¶he von zirka Fr. 3'000.-- sagen (Urk. 14/9). Unter dem Titel Schuldentilgung kÃ¶nnen demnach hÃ¶chstens monatliche Raten von rund Fr. 100.-- in die Bedarfsrechnung eingestellt werden.</w:t>
      </w:r>
    </w:p>
    <w:p>
      <w:r>
        <w:t>2.2.9Â Â  Die Frage der - von der Beschwerdegegnerin im angefochtenen Entscheid praktizierten (Urk. 2 = Urk. 7/1, je S. 2) und weiterhin verfochtenen (Urk. 6 S. 2 Rz 6) sowie seitens der BeschwerdefÃ¼hrerin gerÃ¼gten (Urk. 13 S. 2) - Anrechnung eines Beitrags des bei der BeschwerdefÃ¼hrerin und ihrem Ehemann lebenden volljÃ¤hrigen Sohnes an die Haushaltskosten (von Fr. 300.--; vgl. Ziff. IV/1 der Richtlinien fÃ¼r die Berechnung des betreibungsrechtlichen Existenzminimums) kann angesichts des ohnehin klar zu verneinenden Anspruchskriteriums der Mittellosigkeit offen gelassen werden.</w:t>
      </w:r>
    </w:p>
    <w:p>
      <w:r>
        <w:t>2.3Â Â Â Â  Zusammenfassend ist die BeschwerdefÃ¼hrerin nicht als prozessual bedÃ¼rftig zu qualifizieren. Daran Ã¤ndert auch die bescheidene VermÃ¶genssituation nichts (vgl. Urk. 14/1).</w:t>
      </w:r>
    </w:p>
    <w:p>
      <w:r>
        <w:t>Dies fÃ¼hrt zur Abweisung der Beschwerde. Die - von der Beschwerdegegnerin bejahten (Urk. 2 = Urk. 7/1, je S. 2) - weiteren Anspruchsvoraussetzungen der fehlenden Aussichtslosigkeit und der sachlichen Notwendigkeit beziehungsweise Gebotenheit der unentgeltlichen RechtsverbeistÃ¤ndung im Einspracheverfahren brauchen demnach nicht mehr gesondert geprÃ¼ft zu werden.</w:t>
      </w:r>
    </w:p>
    <w:p>
      <w:r>
        <w:rPr>
          <w:b/>
        </w:rPr>
        <w:t>E. 3</w:t>
      </w:r>
    </w:p>
    <w:p>
      <w:r>
        <w:t>3.1Â Â Â Â  Das sozialversicherungsgerichtliche Beschwerdeverfahren ist in der Regel kostenlos. Einer Partei, die sich mutwillig verhÃ¤lt, kÃ¶nnen jedoch eine SpruchgebÃ¼hr und die Verfahrenskosten auferlegt werden (Â§ 33 GSVGer).</w:t>
      </w:r>
    </w:p>
    <w:p>
      <w:r>
        <w:t>Die Parteien haben auf Antrag nach Massgabe ihres Obsiegens Anspruch auf den vom Gericht festzusetzenden Ersatz der Parteikosten. Dieser wird ohne RÃ¼cksicht auf den Streitwert nach der Bedeutung der Streitsache und nach der Schwierigkeit des Prozesses bemessen (Â§ 34 Abs. 1 GSVGer). Den VersicherungstrÃ¤gern - und den Gemeinwesen - steht dieser Anspruch in der Regel nicht zu (Â§ 34 Abs. 2 GSVGer).</w:t>
      </w:r>
    </w:p>
    <w:p>
      <w:r>
        <w:t>Es entspricht einem allgemeinen bundesrechtlichen Grundsatz, dass die Kosten- und EntschÃ¤digungslosigkeit des Verfahrens (vgl. Art. 85 Abs. 2 lit. a und f des Bundesgesetzes Ã¼ber die Alter- und Hinterlassenenversicherung [AHVG] in Verbindung mit Art. 69 IVG, gÃ¼ltig gewesen bis 31. Dezember 2002; Art. 61 lit. a und g ATSG) unter dem Vorbehalt steht, dass keine mutwillige oder leichtsinnige ProzessfÃ¼hrung vorliegt (BGE 128 V 323 Erw. 1a). Eine mutwillige ProzessfÃ¼hrung kann etwa darin begrÃ¼ndet sein, dass eine Partei eine ihr in dieser Eigenschaft obliegende Pflicht (Mitwirkungs- oder Unterlassungspflicht) verletzt (BGE 128 V 324 Erw. 1b).</w:t>
      </w:r>
    </w:p>
    <w:p>
      <w:r>
        <w:t>3.2Â Â Â Â  Die BeschwerdefÃ¼hrerin hat gegenÃ¼ber der Beschwerdegegnerin in dem am 22. Januar 2004 unterzeichneten Formular ÂGesuch um Bewilligung der unentgeltlichen ProzessfÃ¼hrungÂ (Urk. 7/30 Beilage) das Einkommen des Ehemannes - unter Beilage der Lohnabrechung Januar 2004 Ã¼ber netto Fr. 4'008.-- (Urk. 7/30 Beilage) - auf Fr. 4'850.-- brutto beziehungsweise Fr. 3'800.-- netto und die Wohnungskosten (inkl. Energiekosten) auf Fr. 1'100.-- beziffert. Diese unterschriftlich als tatsachenkonform bestÃ¤tigten (Urk. 7/30 Beilage S. 2) und von der Beschwerdegegnerin im Wesentlichen Ã¼bernommenen (Fr. 4'000.-- bzw. Fr. 1'100.--; Urk. 2 = Urk. 7/1, je S. 2) Angaben hat sie beschwerdeweise wiederholt, wobei sie das anrechenbare Einkommen neu mit Fr. 4'008.-- veranschlagt hat (Urk. 1 S. 3 f.). Hinsichtlich des volljÃ¤hrigen Sohnes C.___ hat die BeschwerdefÃ¼hrerin zudem beschwerdeweise angegeben, dieser erhalte Â[s]eltsamerweiseÂ keine Sozialhilfe und mÃ¼sse daher elterlich unterstÃ¼tzt werden (Urk. 1 S. 3 f.). Als Grund fÃ¼r die Kreditaufnahme bei der E.___ hat die BeschwerdefÃ¼hrerin in der Beschwerdeschrift (Urk. 1) eine BÃ¼rgschaftsverpflichtung in der TÃ¼rkei sowie die Bestreitung laufender Lebenshaltungskosten angefÃ¼hrt, ohne dies betragsmÃ¤ssig zu spezifizieren (S. 4).</w:t>
      </w:r>
    </w:p>
    <w:p>
      <w:r>
        <w:t>Nachdem sich auf gerichtliche Nachfrage hin (VerfÃ¼gung vom 10. Mai 2004 [Urk. 9]) herausgestellt hat, dass von einem wesentlich hÃ¶heren anzurechnenden Einkommen (rund Fr. 4Â570.-- statt Fr. 4'008.--) sowie von erheblich tieferen Wohnungskosten (rund Fr. 685.-- statt Fr. 1'100.--) auszugehen ist, zudem der volljÃ¤hrige Sohn C.___ bewusst auf den Bezug von Sozialhilfe verzichtet und die zu tilgende Kreditschuld zum allergrÃ¶ssten Teil einer lebenshaltungsfremden Verwendung zugefÃ¼hrt worden ist, muss von einer mutwilligen ProzessfÃ¼hrung ausgegangen werden. Es liegt offen zutage, dass die BeschwerdefÃ¼hrerin eingangs leichtfertig mit lÃ¼ckenhaften Angaben operiert oder gar wider besseres Wissen falsche AuskÃ¼nfte erteilt hat.</w:t>
      </w:r>
    </w:p>
    <w:p>
      <w:r>
        <w:t>Demnach ist eine SpruchgebÃ¼hr auszufÃ¤llen, welche zusammen mit den weiteren Kosten (Schreib- und ZustellgebÃ¼hren) der BeschwerdefÃ¼hrerin aufzuerlegen ist. Zudem ist die BeschwerdefÃ¼hrerin ausgangsgemÃ¤ss zur Bezahlung einer angemessenen ProzessentschÃ¤digung an die Beschwerdegegnerin zu verhalten.</w:t>
      </w:r>
    </w:p>
    <w:p>
      <w:r>
        <w:t>4.Â Â Â Â Â Â  Der VollstÃ¤ndigkeit halber bleibt darauf hinzuweisen, dass die BeschwerdefÃ¼hrerin fÃ¼r das vorliegende sozialversicherungsgerichtliche Beschwerdeverfahren zurecht kein Armenrechtsgesuch gestellt hat (Urk. 1 S. 2 und S. 4). Ein solches wÃ¤re zufolge offensichtlicher Aussichtslosigkeit der Beschwerde ohnehin abzuweisen gewesen.</w:t>
      </w:r>
    </w:p>
    <w:p>
      <w:r>
        <w:t>Der Einzelrichter erkennt:</w:t>
      </w:r>
    </w:p>
    <w:p>
      <w:r>
        <w:t>1.Â Â Â Â Â Â Â Â  Die Beschwerde wird abgewiesen.</w:t>
      </w:r>
    </w:p>
    <w:p>
      <w:r>
        <w:t>2.Â Â Â Â Â Â Â Â  Die Kosten des Verfahrens, bestehend aus:</w:t>
      </w:r>
    </w:p>
    <w:p>
      <w:r>
        <w:t>SpruchgebÃ¼hr:Â Â Â Â Â Â Â Â Â Â Â Â Â Â Â Â Â Â Â Â Â Â  Fr.Â Â Â Â Â Â Â  200.--</w:t>
      </w:r>
    </w:p>
    <w:p>
      <w:r>
        <w:t>SchreibgebÃ¼hren:Â Â Â Â Â Â Â Â Â Â Â Â Â Â Â Â Â  Fr.Â Â Â Â Â Â Â  413.--</w:t>
      </w:r>
    </w:p>
    <w:p>
      <w:r>
        <w:t>ZustellungsgebÃ¼hren:Â Â Â Â Â Â Â Â Â Â Â  Fr.Â Â Â Â Â Â Â  209.--</w:t>
      </w:r>
    </w:p>
    <w:p>
      <w:r>
        <w:t>Total:Â Â Â Â Â Â Â Â Â Â Â Â Â Â Â Â Â Â Â Â Â Â Â Â Â Â Â Â Â Â Â Â Â Â Â Â  Fr.Â Â Â Â Â Â Â  822.--</w:t>
      </w:r>
    </w:p>
    <w:p>
      <w:r>
        <w:t>werden der BeschwerdefÃ¼hrerin auferlegt. Rechnung und Einzahlungsschein werden der Kostenpflichtigen nach Eintritt der Rechtskraft zugestellt.</w:t>
      </w:r>
    </w:p>
    <w:p>
      <w:r>
        <w:t>3.Â Â Â Â Â Â Â Â  Die BeschwerdefÃ¼hrerin wird verpflichtet, der Beschwerdegegnerin eine ProzessentschÃ¤digung von Fr. 200.-- (inkl. Barauslagen und Mehrwertsteuer) zu bezahlen.</w:t>
      </w:r>
    </w:p>
    <w:p>
      <w:r>
        <w:t>4.Â Â Â Â Â Â Â Â  Zustellung gegen Empfangsschein an:</w:t>
      </w:r>
    </w:p>
    <w:p>
      <w:r>
        <w:t>- Rechtsanwalt Dr. Franziskus Ott</w:t>
      </w:r>
    </w:p>
    <w:p>
      <w:r>
        <w:t>- SVA, IV-Stelle, unter Beilage des Doppels von Urk. 13</w:t>
      </w:r>
    </w:p>
    <w:p>
      <w:r>
        <w:t>- Bundesamt fÃ¼r Sozialversicherung (BSV)</w:t>
      </w:r>
    </w:p>
    <w:p>
      <w:r>
        <w:t>sowie nach Eintritt der Rechtskraft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