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IV.2004.00214 vom 24. Juni 2004</w:t>
      </w:r>
    </w:p>
    <w:p>
      <w:r>
        <w:t>ZH Sozialversicherungsgericht, 2004-06-24, DE</w:t>
      </w:r>
    </w:p>
    <w:p>
      <w:r>
        <w:rPr>
          <w:b/>
        </w:rPr>
        <w:t xml:space="preserve">Quelle: </w:t>
      </w:r>
      <w:r>
        <w:t>https://mcp.opencaselaw.ch/entscheid/zh_sozialversicherungsgericht_IV.2004.00214</w:t>
      </w:r>
    </w:p>
    <w:p>
      <w:r>
        <w:t>FR: ZH_SOZIALVERSICHERUNGSGERICHT IV.2004.00214 du 24 juin 2004</w:t>
      </w:r>
    </w:p>
    <w:p>
      <w:r>
        <w:t>IT: ZH_SOZIALVERSICHERUNGSGERICHT IV.2004.00214 del 24 giugno 2004</w:t>
      </w:r>
    </w:p>
    <w:p>
      <w:pPr>
        <w:pStyle w:val="Heading2"/>
      </w:pPr>
      <w:r>
        <w:t>Erwägungen</w:t>
      </w:r>
    </w:p>
    <w:p>
      <w:r>
        <w:rPr>
          <w:b/>
        </w:rPr>
        <w:t>E. 2</w:t>
      </w:r>
    </w:p>
    <w:p>
      <w:r>
        <w:t>Dagegen lÃ¤sst die Versicherte, vertreten durch Rechtsanwalt Dr. Roland Ilg, mit Eingabe vom 17. MÃ¤rz 2004 (Urk. 1) Beschwerde erheben mit den folgenden Rechtsbegehren:</w:t>
      </w:r>
    </w:p>
    <w:p>
      <w:r>
        <w:t>"1.Â Â Â  Es sei die angefochtene VerfÃ¼gung abzuÃ¤ndern und meiner Mandantin eine ganze unbefristete Invalidenrente zuzusprechen.</w:t>
      </w:r>
    </w:p>
    <w:p>
      <w:r>
        <w:t>Â 2.Â Â Â  Es sei der BeschwerdefÃ¼hrerin ein unentgeltlicher Rechtsbeistand in der Person der Unterzeichnenden zu bewilligen.</w:t>
      </w:r>
    </w:p>
    <w:p>
      <w:r>
        <w:t>Â 3.Â Â Â  Kosten- und EntschÃ¤digungsfolgen zu Lasten der IV."</w:t>
      </w:r>
    </w:p>
    <w:p>
      <w:r>
        <w:t>Â Â Â Â Â Â Â Â  In ihrer Beschwerdeantwort vom 2. Juni 2004 schloss die IV-Stelle auf Abweisung der Beschwerde (Urk. 10). Mit VerfÃ¼gung vom 16. Juni 2004 wurde der Schriftenwechsel geschlossen und Rechtsanwalt Dr. Roland Ilg zum unentgeltlichen Rechtsbeistand bestellt (Urk. 15).</w:t>
      </w:r>
    </w:p>
    <w:p>
      <w:r>
        <w:t>Â Â Â Â Â Â Â Â  Auf die AusfÃ¼hrungen der Parteien ist, soweit fÃ¼r die Entscheidfindung wesentlich, in den ErwÃ¤gungen einzugehen.</w:t>
      </w:r>
    </w:p>
    <w:p>
      <w:r>
        <w:t>Das Gericht zieht in ErwÃ¤gung:</w:t>
      </w:r>
    </w:p>
    <w:p>
      <w:r>
        <w:t>1.Â Â Â Â Â Â  In der Beschwerde nicht beanstandet und zwischen den Parteien mithin unstrittig ist der InvaliditÃ¤tsgrad der Versicherten in der HÃ¶he von 72 % ab 6. Oktober 1996. Strittig und zu prÃ¼fen ist hingegen, ob die BeschwerdefÃ¼hrerin die versicherungsmÃ¤ssigen Voraussetzungen fÃ¼r die GewÃ¤hrung einer Rente der Invalidenversicherung erfÃ¼llt.</w:t>
      </w:r>
    </w:p>
    <w:p>
      <w:r>
        <w:t>1.1Â Â Â Â Â GemÃ¤ss lit. c Abs. 1 Satz 1 der Ãbergangsbestimmungen der 10. AHV-Revision gelten deren neue Bestimmungen fÃ¼r alle Renten, auf die der Anspruch nach dem 31. Dezember 1996 entsteht. Diese Bestimmung gilt laut Abs. 1 der Ãbergangsbestimmungen zur Ãnderung des Bundesgesetzes Ã¼ber die Invalidenversicherung (IVG) vom 7. Oktober 1994 (10. AHV-Revision; in Kraft seit 1. Januar 1997) sinngemÃ¤ss auch in der Invalidenversicherung. Daraus folgt, dass - falls ein invalidenversicherungsrechtlicher Rentenanspruch vor dem 1. Januar 1997 entstand - die frÃ¼heren, bis zum 31. Dezember 1996 gÃ¼ltig gewesenen Rechtsnormen zu beachten sind. Danach gilt Folgendes:</w:t>
      </w:r>
    </w:p>
    <w:p>
      <w:r>
        <w:t>Anspruch auf Leistungen der Invalidenversicherung haben alle bei Eintritt der InvaliditÃ¤t versicherten Schweizer BÃ¼rger und BÃ¼rgerinnen, AuslÃ¤nder und AuslÃ¤nderinnen sowie Staatenlosen (Art. 6 Abs. 1 IVG). Versichert nach Massgabe des IVG sind Personen, die gemÃ¤ss den Art. 1 und 2 des Bundesgesetzes Ã¼ber die Alters- und Hinterlassenenversicherung (AHVG) obligatorisch oder freiwillig versichert sind (Art. 1 IVG). Obligatorisch versichert nach AHVG sind unter anderem natÃ¼rliche Personen, die in der Schweiz ihren zivilrechtlichen Wohnsitz haben oder in der Schweiz eine ErwerbstÃ¤tigkeit ausÃ¼ben (Art. 1 Abs. 1 lit. a und b AHVG). Nach Art. 6 Abs. 2 IVG sind AuslÃ¤nderinnen und AuslÃ¤nder sowie Staatenlose, vorbehÃ¤ltlich Â des hier nicht relevanten Art. 9 Abs. 3 IVG, nur anspruchsberechtigt, solange sie ihren zivilrechtlichen Wohnsitz in der Schweiz haben und sofern sie bei Eintritt der InvaliditÃ¤t wÃ¤hrend mindestens 10 vollen Jahren BeitrÃ¤ge geleistet oder ununterbrochen wÃ¤hrend 15 Jahren in der Schweiz zivilrechtlichen Wohnsitz gehabt haben. Dieser innerstaatlichen Bestimmung gehen diejenigen der zwischenstaatlichen Vereinbarungen vor, welche die Schweiz mit auslÃ¤ndischen Staaten abgeschlossen hat, um die Rechtsstellung der beidseitigen AngehÃ¶rigen in der Sozialversicherung zu regeln (BGE 121 V 253 Erw. 1a, 119 V 103 Erw. 4b mit Hinweis).</w:t>
      </w:r>
    </w:p>
    <w:p>
      <w:r>
        <w:t>1.2Â Â Â Â  GemÃ¤ss Art. 2 des auch nach dem Zerfall des Staates Jugoslawien fÃ¼r StaatsangehÃ¶rige der entsprechenden Nachfolge-Republiken gÃ¼ltigen (BGE 119 V 101 f. Erw. 3) Abkommens zwischen der Schweizerischen Eidgenossenschaft und der FÃ¶derativen Volksrepublik Jugoslawien Ã¼ber Sozialversicherung vom 8. Juni 1962, in Kraft seit 1. MÃ¤rz 1964 (nachfolgend ÂAbkommenÂ), sind jugoslawische StaatsangehÃ¶rige in Bezug auf die AnsprÃ¼che gegenÃ¼ber der schweizerischen Invalidenversicherung Schweizer BÃ¼rgern gleichgestellt, soweit im Abkommen oder dessen Schlussprotokoll nichts Abweichendes bestimmt wird. Jugoslawische StaatsangehÃ¶rige haben demgemÃ¤ss grundsÃ¤tzlich dieselben versicherungsmÃ¤ssigen Voraussetzungen zu erfÃ¼llen wie Schweizer BÃ¼rger, damit ihnen ein Anspruch auf eine Rente der schweizerischen Invalidenversicherung zusteht.</w:t>
      </w:r>
    </w:p>
    <w:p>
      <w:r>
        <w:t>1.3Â Â Â Â  Nach Art. 36 Abs. 1 IVG haben diejenigen rentenberechtigten Versicherten, die bei Eintritt der InvaliditÃ¤t wÃ¤hrend mindestens eines vollen Jahres BeitrÃ¤ge geleistet haben, Anspruch auf eine ordentliche Rente. Dies gilt auch fÃ¼r Versicherte, auf die das Abkommen anwendbar ist, da es diesbezÃ¼glich keine abweichenden Bestimmungen enthÃ¤lt.</w:t>
      </w:r>
    </w:p>
    <w:p>
      <w:r>
        <w:t>Â Â Â Â Â Â Â Â  Nach Art. 39 Abs. 1 IVG und sinngemÃ¤ss auch nach Art. 39 Abs. 1 Satz 2 altIVG (in der bis zum 31. Dezember 1996 gÃ¼ltig gewesenen Fassung) richtet sich der Anspruch auf eine ausserordentliche Rente nach den Bestimmungen des AHVG. Schweizer BÃ¼rger haben nach Art. 42 Abs. 1 AHVG (in der bis zum 31. Dezember 1996 gÃ¼ltig gewesenen Fassung) Anspruch auf eine ausserordentliche Rente, wenn ihnen keine ordentliche Rente zusteht oder die ordentliche Rente kleiner als die ausserordentliche ist, soweit zwei Drittel des Jahreseinkommens, dem ein angemessener Teil des VermÃ¶gens anzurechnen ist, bestimmte Grenzen nicht erreicht. Jugoslawische StaatsangehÃ¶rige mit zivilrechtlichem Wohnsitz und gewÃ¶hnlichem Aufenthalt in der Schweiz kÃ¶nnen - gestÃ¼tzt auf Art. 8 lit. d in Verbindung mit Art. 7 lit. b des Abkommens - unter den gleichen Voraussetzungen wie Schweizer BÃ¼rger ausserordentliche Renten der Invalidenversicherung beanspruchen, wenn sie sich unmittelbar vor dem Zeitpunkt, von welchem an die Rente verlangt wird, ununterbrochen wÃ¤hrend mindestens fÃ¼nf vollen Jahren in der Schweiz aufgehalten haben. Der Anspruch auf die ausserordentliche IV-Rente entsteht frÃ¼hestens am ersten Tag des Monats, in dem die fÃ¼nfjÃ¤hrige Mindestaufenthaltsdauer erfÃ¼llt ist (Wegleitung zum Abkommen, Rz 46 und 46.1).</w:t>
      </w:r>
    </w:p>
    <w:p>
      <w:r>
        <w:rPr>
          <w:b/>
        </w:rPr>
        <w:t>E. 2.1</w:t>
      </w:r>
    </w:p>
    <w:p>
      <w:r>
        <w:t>Unbestrittenermassen reiste die Versicherte im April 1995 in die Schweiz ein. Wie sich aus den Akten ergibt, hat sie - im Gegensatz zu ihrem Ehegatten - in den Jahren 1995 und 1996 beziehungsweise bis zum Eintritt des Versicherungsfalles am 6. Oktober 1996 keine eigenen BeitrÃ¤ge an die Alters- und Hinterlassenenversicherung bezahlt (vgl. Urk. 11/10). Da bei Ehefrauen von Versicherten insbesondere diejenigen Zeiten, wÃ¤hrend welchen sie nicht erwerbstÃ¤tig und daher nach Art. 3 Abs. 2 lit. b AHVG (in der bis Ende 1996 gÃ¼ltig gewesenen Fassung) von der Beitragspflicht befreit waren, bei der Ermittlung der Beitragsdauer nicht angerechnet werden kÃ¶nnen (BGE 126 V 271 mit Hinweisen, Wegleitung Ã¼ber die Renten [RWL] in der EidgenÃ¶ssischen Alters- Hinterlassenen- und Invalidenversicherung, Fassung vom 1. Januar 1994, Rz 373), ist damit das Erfordernis der persÃ¶nlichen Beitragsentrichtung wÃ¤hrend einer einjÃ¤hrigen Mindestdauer (vgl. BGE 126 V 273) als versicherungsmÃ¤ssige Voraussetzung fÃ¼r die Anspruchsberechtigung nach den damals geltenden Rechtsvorschriften nicht erfÃ¼llt. Ebensowenig kÃ¶nnen der Versicherten aufgrund der damals geltenden Bestimmungen Erziehungsgutschriften als Beitragszeiten angerechnet werden (vgl. altArt. 50 AHVV). Da bei der Versicherten auch kein Anwendungsfall gemÃ¤ss Ziff. 1 lit. f. Abs. 2 (betrifft Witwenrenten geschiedener Frauen) und Ziff. 1 lit. h (betrifft StaatsangehÃ¶rige von LÃ¤ndern ohne Sozialversicherungsabkommen mit der Schweiz) der ÃbBest. AHV 10 vorliegt, gemÃ¤ss welchen nach neuem Recht ausnahmsweise rÃ¼ckwirkend vom Erfordernis der persÃ¶nlichen Beitragsentrichtung abgesehen werden kÃ¶nnte (vgl. hiezu BGE 126 V 273), kann daher festgehalten werden, dass die Beschwerdegegnerin den Anspruch der Versicherten auf eine ordentliche Invalidenrente mangels ErfÃ¼llung der einjÃ¤hrigen Mindestbeitragsdauer zu Recht verneint hat.</w:t>
      </w:r>
    </w:p>
    <w:p>
      <w:r>
        <w:t>2.2Â Â Â Â  Wie unter Erw. 2.3 festgehalten, kÃ¶nnen StaatsangehÃ¶rige der Nachfolge-Republiken des ehemaligen Jugoslawien unter den gleichen Voraussetzungen wie Schweizer BÃ¼rger ausserordentliche Renten der Invalidenversicherung beanspruchen, wenn sie sich unmittelbar vor dem Zeitpunkt, von welchem an die Rente verlangt wird, ununterbrochen wÃ¤hrend mindestens fÃ¼nf vollen Jahren in der Schweiz aufgehalten haben (vgl. Art. 8 lit. d in Verbindung mit Art. 7 lit. b des Abkommens); der Anspruch auf die ausserordentliche IV-Rente entsteht frÃ¼hestens am ersten Tag des Monats, in dem die fÃ¼nfjÃ¤hrige Mindestaufenthaltsdauer erfÃ¼llt ist. Da die BeschwerdefÃ¼hrerin am 6. April 1995 in die Schweiz einreiste, konnte ein Anspruch auf eine ausserordentliche Rente somit frÃ¼hestens am 1. April 2000 entstehen und fiel damit nicht mehr unter die Herrschaft des alten Rechts. Unter den derzeit geltenden Bestimmungen, welche nunmehr noch ausserordentliche Renten ohne Einkommensgrenze vorsehen, hat die BeschwerdefÃ¼hrerin keinen Anspruch auf eine ausserordentliche Rente, da sie nicht wÃ¤hrend der gleichen Zahl von Jahren versichert war wie ihr Jahrgang (vgl. Art. 39 Abs. 1 IVG und Art. 42 Abs. 1 Satz 1 AHVG).</w:t>
      </w:r>
    </w:p>
    <w:p>
      <w:r>
        <w:t>Â Â Â Â Â Â Â Â  Insgesamt ergibt sich demzufolge, dass die Beschwerdegegnerin das Gesuch der Versicherten um Ausrichtung einer Rente der Invalidenversicherung zu Recht abgelehnt hat.</w:t>
      </w:r>
    </w:p>
    <w:p>
      <w:r>
        <w:t>2.3Â Â Â Â  Bis zum Inkrafttreten der 10. AHV Revision sah Art. 42 Abs. 1 altAHVG (auf den der ehemalige Art. 39 Abs. 1 IVG verwies), ausserordentliche Renten mit Einkommensgrenzen vor. Diese Bestimmung betraf hauptsÃ¤chlich Personen mit unvollstÃ¤ndiger Beitragsdauer. Mit der 10. AHV-Revision wurde die ausserordentliche Rente mit Einkommensgrenze aufgehoben und in das System der ErgÃ¤nzungsleistungen Ã¼berfÃ¼hrt (vgl. Die Praxis 12/1998 S. 945 ff, vgl. auch AHI-Praxis 5/1996, S. 237ff.). Wie bereits in Erw. 1.3. erwÃ¤hnt, hatten auch Jugoslawische StaatsangehÃ¶rige mit zivilrechtlichem Wohnsitz und gewÃ¶hnlichem Aufenthalt in der Schweiz - gestÃ¼tzt auf Art. 8 lit. d in Verbindung mit Art. 7 lit. b des Abkommens - unter den gleichen Voraussetzungen wie Schweizer BÃ¼rger Anspruch auf ausserordentliche Renten der Invalidenversicherung, wenn sie sich unmittelbar vor dem Zeitpunkt, von welchem an die Rente verlangt wird, ununterbrochen wÃ¤hrend mindestens fÃ¼nf vollen Jahren in der Schweiz aufgehalten haben. Diese Karenzfristfrist hat nach Inkrafttreten der 10. AHV Revision entsprechend auch fÃ¼r Personen mit Anspruch auf ErgÃ¤nzungsleistungen Geltung (vgl. AHI-Praxis, a.a.O., S. 238). Der BeschwerdefÃ¼hrerin, welche im Jahre 1995 in die Schweiz eingereist ist, ist es daher unbenommen, um Ausrichtung von ErgÃ¤nzungsleistungen gemÃ¤ss Art. 2 Abs. 1 in Verbindung mit Art. 2c lit. b des Bundesgesetzes Ã¼ber die ErgÃ¤nzungsleistungen zur Alters- Hinterlassenen- und Invalidenversicherung (ELG) zu ersuchen.</w:t>
      </w:r>
    </w:p>
    <w:p>
      <w:r>
        <w:t>3.Â Â Â Â Â Â</w:t>
      </w:r>
    </w:p>
    <w:p>
      <w:r>
        <w:t>3.1Â Â Â Â  Die EntschÃ¤digung der unentgeltlichen Rechtsvertretung wird gestÃ¼tzt auf Â§ 10 in Verbindung mit Â§ 9 der Verordnung Ã¼ber die sozialversicherungsgerichtlichen GebÃ¼hren, Kosten und EntschÃ¤digungen nach der Bedeutung der Streitsache, der Schwierigkeit des Prozesses, dem Zeitaufwand und den Barauslagen bemessen. Das Gericht setzt die EntschÃ¤digung von Amtes wegen und nach Ermessen fest, wobei es die allenfalls vor dem Entscheid rechtzeitig eingereichte detaillierte Zusammenstellung Ã¼ber Zeitaufwand und die Barauslagen berÃ¼cksichtigt (Abs. 3).</w:t>
      </w:r>
    </w:p>
    <w:p>
      <w:r>
        <w:t>3.2Â Â Â Â  Nachdem der zum unentgeltlichen Rechtsbeistand bestellte Rechtsanwalt Dr. Roland Ilg innert der ihm mit VerfÃ¼gung vom 16. Juni 2004 gewÃ¤hrten Frist keine Kostennote eingereicht hat, ist die EntschÃ¤digung nach Ermessen auf Fr. 1'100.-- festzusetzen.</w:t>
      </w:r>
    </w:p>
    <w:p>
      <w:r>
        <w:t>Das Gericht erkennt:</w:t>
      </w:r>
    </w:p>
    <w:p>
      <w:r>
        <w:t>1.Â Â Â Â Â Â Â Â  Die Beschwerde wird abgewiesen.</w:t>
      </w:r>
    </w:p>
    <w:p>
      <w:r>
        <w:t>2.Â Â Â Â Â Â Â Â  Das Verfahren ist kostenlos.</w:t>
      </w:r>
    </w:p>
    <w:p>
      <w:r>
        <w:t>3.Â Â Â Â Â Â Â Â  Der unentgeltliche Rechtsvertreter der BeschwerdefÃ¼hrerin, Rechtsanwalt Dr. Roland Ilg, wird mit Fr. 1'100.-- (inkl. Barauslagen und Mehrwertsteuer) aus der Gerichtskasse entschÃ¤digt.</w:t>
      </w:r>
    </w:p>
    <w:p>
      <w:r>
        <w:rPr>
          <w:b/>
        </w:rPr>
        <w:t>E. 4</w:t>
      </w:r>
    </w:p>
    <w:p>
      <w:r>
        <w:t>Zustellung gegen Empfangsschein an:</w:t>
      </w:r>
    </w:p>
    <w:p>
      <w:r>
        <w:t>- Rechtsanwalt Dr. Roland Ilg</w:t>
      </w:r>
    </w:p>
    <w:p>
      <w:r>
        <w:t>- Sozialversicherungsanstalt des Kantons ZÃ¼rich, IV-Stelle</w:t>
      </w:r>
    </w:p>
    <w:p>
      <w:r>
        <w:t>- Bundesamt fÃ¼r Sozialversicherung</w:t>
      </w:r>
    </w:p>
    <w:p>
      <w:r>
        <w:t>sowie an</w:t>
      </w:r>
    </w:p>
    <w:p>
      <w:r>
        <w:t>-Â Â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