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IV.2004.00083 vom 30. August 2005</w:t>
      </w:r>
    </w:p>
    <w:p>
      <w:r>
        <w:t>ZH Sozialversicherungsgericht, 2005-08-30, DE</w:t>
      </w:r>
    </w:p>
    <w:p>
      <w:r>
        <w:rPr>
          <w:b/>
        </w:rPr>
        <w:t xml:space="preserve">Quelle: </w:t>
      </w:r>
      <w:r>
        <w:t>https://mcp.opencaselaw.ch/entscheid/zh_sozialversicherungsgericht_IV.2004.00083</w:t>
      </w:r>
    </w:p>
    <w:p>
      <w:r>
        <w:t>FR: ZH_SOZIALVERSICHERUNGSGERICHT IV.2004.00083 du 30 août 2005</w:t>
      </w:r>
    </w:p>
    <w:p>
      <w:r>
        <w:t>IT: ZH_SOZIALVERSICHERUNGSGERICHT IV.2004.00083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3</w:t>
      </w:r>
    </w:p>
    <w:p>
      <w:r>
        <w:t>Prozent, auf eine halbe Rente, wenn sie mindestens zu 50 Prozent oder auf eine Viertelsrente, wenn sie mindestens zu 40 Prozent invalid sind. In HÃ¤rtefÃ¤llen besteht gemÃ¤ss Art. 28 Abs. 1 bis IVG bereits bei einem InvaliditÃ¤tsgrad von mindestens 40 Prozent Anspruch auf eine halbe Rente.</w:t>
      </w:r>
    </w:p>
    <w:p>
      <w:r>
        <w:t>Â Â Â Â Â Â Â Â  Die seit dem 1. Januar 2004 massgeblichen neuen Rentenabstufungen geben bei einem InvaliditÃ¤tsgrad von mindestens 40 Prozent Anspruch auf eine Viertelsrente, bei einem InvaliditÃ¤tsgrad von mindestens 50 Prozent Anspruch auf eine halbe Rente, bei einem InvaliditÃ¤tsgrad von mindestens 60 Prozent Anspruch auf eine Dreiviertelsrente und bei einem InvaliditÃ¤tsgrad von mindestens 70 Prozent Anspruch auf eine ganze Rente (Art. 28 Abs. 1 IVG in der seit dem 1. Januar 2004 in Kraft stehenden Fassung).</w:t>
      </w:r>
    </w:p>
    <w:p>
      <w:r>
        <w:t>Â Â Â Â Â Â Â Â  Bei erwerbstÃ¤tigen Versicherten ist der InvaliditÃ¤tsgrad gemÃ¤ss Art. 16 des Bundesgesetzes Ã¼ber den Allgemeinen Teil des Sozialversicherungsrechts (ATSG), (seit 1. Januar 2004 in Verbindung mit Art. 28 Abs. 2 IVG) aufgrund eines Einkommensvergleichs zu bestimmen. Dazu wird das Erwerbseinkommen, das die versicherte Person nach Eintritt der InvaliditÃ¤t und nach DurchfÃ¼hrung der medizinischen Behandlung und allfÃ¤lliger Eingliederungsmassnahmen durch eine ihr zumutbare TÃ¤tigkeit bei ausgeglichener Arbeitsmarktlage erzielen kÃ¶nnte (sog. Invalideneinkommen), in Beziehung gesetzt zum Erwerbseinkommen, das sie erzielen kÃ¶nnte, wenn sie nicht invalid geworden wÃ¤re (sog. Valideneinkommen). Der Einkommensvergleich hat in der Regel in der Weise zu erfolgen, dass die beiden hypothetischen Erwerbseinkommen ziffernmÃ¤ssig mÃ¶glichst genau ermittelt und einander gegenÃ¼bergestellt werden, worauf sich aus der Einkommensdifferenz der InvaliditÃ¤tsgrad bestimmen lÃ¤sst (allgemeine Methode des Einkommensvergleichs; BGE 130 V 349 Erw. 3.4.2 mit Hinweisen).</w:t>
      </w:r>
    </w:p>
    <w:p>
      <w:r>
        <w:t>Â Â Â Â Â Â Â Â  Der Einkommensvergleich hat in der Regel in der Weise zu erfolgen, dass die beiden hypothetischen Erwerbseinkommen ziffernmÃ¤ssig mÃ¶glichst genau ermittelt und einander gegenÃ¼bergestellt werden, worauf sich aus der Einkommensdifferenz der InvaliditÃ¤tsgrad bestimmen lÃ¤sst. Insoweit die fraglichen Erwerbseinkommen ziffernmÃ¤ssig nicht genau ermittelt werden kÃ¶nnen, sind sie nach Massgabe der im Einzelfall bekannten UmstÃ¤nde zu schÃ¤tzen und die so gewonnenen AnnÃ¤herungswerte miteinander zu vergleichen (allgemeine Methode des Einkommensvergleichs; BGE 128 V 30 Erw. 1, 104 V 136 Erw. 2a und b, AHI 2000 S. 309 Erw. 1a in fine mit Hinweisen).</w:t>
      </w:r>
    </w:p>
    <w:p>
      <w:r>
        <w:t>2.Â Â Â Â Â Â</w:t>
      </w:r>
    </w:p>
    <w:p>
      <w:r>
        <w:t>2.1Â Â Â Â  Strittig ist, ob der BeschwerdefÃ¼hrer Anspruch auf eine Rente der Invalidenversicherung hat. DafÃ¼r ist ein InvaliditÃ¤tsgrad von mindestens 40 % vorausgesetzt (Art. 28 Abs. 1 IVG).</w:t>
      </w:r>
    </w:p>
    <w:p>
      <w:r>
        <w:t>2.2Â Â Â Â  Die Beschwerdegegnerin hat im Einspracheentscheid vom 2. Februar 2004 (Urk. 2) fÃ¼r das Jahr 2003 ein Valideneinkommen von Fr. 95Â396.-, ein Invalideneinkommen von Fr. 61Â865.-- und einen InvaliditÃ¤tsgrad von 35 % ermittelt.</w:t>
      </w:r>
    </w:p>
    <w:p>
      <w:r>
        <w:t>2.3Â Â Â Â  Der BeschwerdefÃ¼hrer stellt sich auf den Standpunkt, es sei ein Valideneinkommen von Fr. 117'795.60 und ein Invalideneinkommen von Fr. 46'150.-- (Urk. 1 und 19 S. 6, 8 ff.) anzunehmen. Bei der Bestimmung des Valideneinkommens sei zu berÃ¼cksichtigen, dass er ab Mitte 1998, dem Zeitpunkt der unbefristeten Wiedereinstellung bei der A.___ AG, ein effektives Einkommen von Fr. 45'668.- zuzÃ¼glich Fr. 14'493.- Spesen (vgl. auch Urk. 20/5) erzielt habe. Zudem sei der der IV-Taggeldberechnung zugrunde liegende Jahrslohn fÃ¼r das Jahr 1999 von Fr. 90'250.- nochmals berichtigt worden. Hinsichtlich des Invalideneinkommens sei nicht vom Lohn eines 39-jÃ¤hrigen kaufmÃ¤nnischen Angestellten auszugehen; dafÃ¼r fehle es dem BeschwerdefÃ¼hrer an der entsprechenden Erfahrung. Vielmehr sei auf den minimalen Anfangslohn nach erfolgtem Lehrabschluss abzustellen (Urk. 19 S. 8 ff.).</w:t>
      </w:r>
    </w:p>
    <w:p>
      <w:r>
        <w:rPr>
          <w:b/>
        </w:rPr>
        <w:t>E. 3.1</w:t>
      </w:r>
    </w:p>
    <w:p>
      <w:r>
        <w:t>Â Â Â  Der BeschwerdefÃ¼hrer war ab dem 12. Dezember 1988 als Isolateur bei der A.___ AG, "..." , angestellt. Das AnstellungsverhÃ¤ltnis wurde durch Zeiten von ganzer und teilweiser Arbeitslosigkeit und eines Einsatzes bei einer TemporÃ¤rfirma unterbrochen, letztmals vom 1. Januar Â bis 10. Juli 1998 (Urk. 32/62). Im Auszug aus dem individuellen Konto vom 1. Juni 1999 (IK-Auszug, Urk. 10/68 = 10/124) sind ab Dezember 1988 folgende Einkommen verzeichnet:</w:t>
      </w:r>
    </w:p>
    <w:p>
      <w:r>
        <w:t>1988:Â Â  Fr. 2'075.--</w:t>
      </w:r>
    </w:p>
    <w:p>
      <w:r>
        <w:t>1989:Â Â  Fr. 61'531.-- + Fr. 4'950.-- EntschÃ¤digung aus TemporÃ¤rarbeitsverhÃ¤ltnis</w:t>
      </w:r>
    </w:p>
    <w:p>
      <w:r>
        <w:t>1990:Â Â  Fr. 73'932.--</w:t>
      </w:r>
    </w:p>
    <w:p>
      <w:r>
        <w:t>1991:Â Â  Fr. 67'108.--</w:t>
      </w:r>
    </w:p>
    <w:p>
      <w:r>
        <w:t>1992:Â Â  Fr. 33'021.-- + Fr. 5'081.-- ArbeitslosenentschÃ¤digung</w:t>
      </w:r>
    </w:p>
    <w:p>
      <w:r>
        <w:t>1993:Â Â  Fr. 36'798.-- + Fr. 18'889.-- ArbeitslosenentschÃ¤digung</w:t>
      </w:r>
    </w:p>
    <w:p>
      <w:r>
        <w:t>1994:Â Â  Fr. 79'338.--</w:t>
      </w:r>
    </w:p>
    <w:p>
      <w:r>
        <w:t>1995:Â Â  Fr. 122'140.--</w:t>
      </w:r>
    </w:p>
    <w:p>
      <w:r>
        <w:t>1996:Â Â  Fr. 78'011.--</w:t>
      </w:r>
    </w:p>
    <w:p>
      <w:r>
        <w:t>1997:Â Â  Fr. 21'301.-- + Fr. 39'057.-- ArbeitslosenentschÃ¤digung</w:t>
      </w:r>
    </w:p>
    <w:p>
      <w:r>
        <w:t>3.2Â Â Â Â  In der SUVA-Unfallmeldung vom 22. Januar 1999 (Urk. 32/1) gab die ehemalige Arbeitgeberin an, die Arbeitszeit des BeschwerdefÃ¼hrers habe zur Zeit des Unfalles 45 Stunden betragen und er habe einen Stundenlohn von Fr. 25.-- (inkl. Ferien- und FeiertagsentschÃ¤digung), monatliche Kinderzulagen in der HÃ¶he von Fr. 450.- sowie eine Gratifikation von Fr. 2'000.- bezogen. Daraus resultiert ein Jahreslohn von Fr. 55'212.50 (= {[25 x 45] x [4,3 x 11]} + 2000).</w:t>
      </w:r>
    </w:p>
    <w:p>
      <w:r>
        <w:t>3.3Â Â Â Â  Im Fragebogen fÃ¼r den Arbeitgeber vom 8. Juli 1999 gab die A.___ AG einen AHV-beitragspflichtigen Monatslohn von Fr. 7'643.- an (Urk. 10/121 Ziff. 12), woraus ein Jahreslohn von Fr. 91'716.- resultiert. Ferner wurde der Verdienst ohne Gesundheitsschaden je nach Arbeit mit monatlich Fr. 6'000.- beziffert (Urk. 10/121 Ziff. 16). FÃ¼r das Jahr 1997 deklarierte sie - ohne Ersatzeinkommen - einen Jahresverdienst von Fr. 21'301.- und fÃ¼r das Jahr 1998 einen solchen von Fr. 45'668.- (Urk. 10/121 Ziff. 20).</w:t>
      </w:r>
    </w:p>
    <w:p>
      <w:r>
        <w:t>3.4Â Â Â Â  Auf dem Lohnausweis vom 7. Februar 2000 (Urk. 32/64) fÃ¼hrte die ehemalige Arbeitgeberin einen dem BeschwerdefÃ¼hrer im Jahr 1999 ausbezahlten Lohn von Fr. 78'576.- an, bestehend aus Fr. 28'276.65 (Akkordlohn, Ferien- und FeiertagsentschÃ¤digung 8,33 %, Gratifikation), Fr. 44'900.- Krankentaggelder der B.___ Versicherungen und Fr. 5'400.- Kinderzulagen. Am 28. August 2000 erfolgte eine erste Korrektur des ausbezahlten Lohnes auf Fr. 90'250.- inklusive Fr. 56'574.- Taggelder, am 22. MÃ¤rz 2001 eine weitere auf Fr. 99'332.-, inklusive Fr. 57'023.- Taggelder (Urk. 3/4 -5).</w:t>
      </w:r>
    </w:p>
    <w:p>
      <w:r>
        <w:t>3.5Â Â Â Â  Der BeschwerdefÃ¼hrer gab in seiner Anmeldung zum Leistungsbezug vom 10. Mai 1999 sein Einkommen mit Fr. 7'500.- pro Monat an (Urk. 10/125 Ziff. 6.3.1), was im Jahr Fr. 90'000.- entspricht (vgl. Urk. 32/1 und 10/121).</w:t>
      </w:r>
    </w:p>
    <w:p>
      <w:r>
        <w:rPr>
          <w:b/>
        </w:rPr>
        <w:t>E. 4</w:t>
      </w:r>
    </w:p>
    <w:p>
      <w:r>
        <w:t>4.1Â Â Â Â  FÃ¼r die Vornahme des Einkommensvergleichs ist grundsÃ¤tzlich auf die Gegebenheiten im Zeitpunkt eines allfÃ¤lligen Rentenbeginns abzustellen (vgl. BGE 128 V 174). Vorliegend konnte der Rentenanspruch erst nach Abschluss der Umschulung entstehen (Art. 28 Abs. 2 der Verordnung Ã¼ber die Invalidenversicherung, IVV). Dem Einkommensvergleich sind daher die VerdienstverhÃ¤ltnisse des Jahres 2003 zugrunde zu legen.</w:t>
      </w:r>
    </w:p>
    <w:p>
      <w:r>
        <w:t>4.2Â Â Â Â  Da nach empirischer Feststellung in der Regel die bisherige TÃ¤tigkeit im Gesundheitsfall weitergefÃ¼hrt worden wÃ¤re, ist nach der Rechtsprechung des EidgenÃ¶ssischen Versicherungsgerichts AnknÃ¼pfungspunkt fÃ¼r die Bestimmung des Valideneinkommens hÃ¤ufig der zuletzt erzielte, der Teuerung sowie der realen Einkommensentwicklung angepasste Verdienst (vgl. fÃ¼r viele Entscheid vom 5. Februar 2003 in Sachen G., I 411/02, Erw. 2.1 mit Hinweisen).</w:t>
      </w:r>
    </w:p>
    <w:p>
      <w:r>
        <w:t>Â Â Â Â Â Â Â Â  Vorliegend lÃ¤sst sich der vom BeschwerdefÃ¼hrer als Isolateur effektiv erzielte Verdienst anhand des Lohnausweises des Jahres 1999 nicht ermitteln, denn ab 19. Januar 1999 war er wiederholt vollstÃ¤ndig arbeitsunfÃ¤hig (vgl. auch 32/42), was dazu fÃ¼hrte, dass der angegebene Lohn Ã¼berwiegend aus Taggeldern bestand. Diese ErsatzeinkÃ¼nfte sind nicht Ausdruck der erwerblichen LeistungsfÃ¤higkeit des Versicherten, weshalb sie bei der InvaliditÃ¤tsbemessung nicht zu berÃ¼cksichtigen sind (Meyer-Blaser, Rechtsprechung des Bundesgerichts zum IVG, 1997, S. 200).</w:t>
      </w:r>
    </w:p>
    <w:p>
      <w:r>
        <w:t>Â Â Â Â Â Â Â Â  Die im IK-Auszug verzeichnete Lohnentwicklung ab Anstellung im Jahre 1988 weisst grosse Schwankungen aus und zeigt, dass zwischen 1992 und 1997 beziehungsweise bis Mitte 1998 - mit Ausnahme der Jahre 1994 - 1996 - immer wieder ArbeitslosenentschÃ¤digungen bezogen werden mussten. Diese Lohnschwankungen sind nicht im Zusammenhang mit der Akkordarbeit zu sehen, sondern konjunktureller Natur. Es ist davon auszugehen, dass die von der Baubranche abhÃ¤ngige ehemalige Arbeitgeberin - und mit ihr das Einkommen des BeschwerdefÃ¼hrers - weiterhin solchen instabilen VerhÃ¤ltnissen ausgesetzt sein wÃ¼rde, weshalb es unwahrscheinlich ist, dass sich in Zukunft das deklarierte hohe Lohnniveau von 1999 hÃ¤tte halten lassen. Im Gegenteil kann nicht damit gerechnet werden, dass die Anstellung bei der A.___ AG in Zukunft nicht mehr von lÃ¤ngeren Phasen von Arbeitslosigkeit unterbrochen wird. Auch ist zu berÃ¼cksichtigen, dass dem von dieser Arbeitgeberin mit Fr. 6'000.-- bezifferten Monatslohn ohne Gesundheitsschaden (Urk. 10/121) selbst unter Einbezug der jeweils zur Auszahlung gelangten Gratifikation von rund Fr. 2'200.-- nur ein Jahreslohn von Fr. 74'200.-- entspricht. Der BeschwerdefÃ¼hrer selber hatte in der IV-Anmeldung einen Monatslohn von Fr. 7'500.-- angegeben, woraus fÃ¼r 1999 ein Jahreslohn von Fr. 90'000.-- resultiert.</w:t>
      </w:r>
    </w:p>
    <w:p>
      <w:r>
        <w:t>Â Â Â Â Â Â Â Â  Unter diesen UmstÃ¤nden ist der von der Beschwerdegegnerin der Berechnung des Valideneinkommens zugrunde gelegte Jahreslohn des Jahres 1999 in der HÃ¶he von Fr. 90'250.-- (Urk. 2 S. 2) nicht zu beanstanden. Mit ihr ist daher unter BerÃ¼cksichtigung der seitherigen Nominallohnentwicklung per 2003 von einem Valideneinkommen von Fr. 95'250.-- auszugehen.</w:t>
      </w:r>
    </w:p>
    <w:p>
      <w:r>
        <w:t>4.3Â Â Â Â  Der vom BeschwerdefÃ¼hrer geltend gemachte Jahreslohn von Fr. 109'903.15, aus dem sich unter BerÃ¼cksichtigung der Nominallohnentwicklung bis 2003 ein Valideneinkommen von Fr. 117'795.-- ergeben wÃ¼rde (Urk. 19 S. 11), erweist sich demgegenÃ¼ber als unrealistisch. Dieser Betrag entspricht dem Durchschnitt der vom BeschwerdefÃ¼hrer fÃ¼r 1998 und 1999 berechneten Jahreseinkommen von Fr. 96'231.30 und Fr. 123'575.--, und diese BetrÃ¤ge ergeben sich ihrerseits aus der Hochrechnung des im zweiten Halbjahr 1998 nach Darstellung des BeschwerdefÃ¼hrers effektiv erzielten Verdienstes von Fr. 48'115.65 beziehungsweise des im Jahr 1999 wÃ¤hrend 14 Wochen erarbeiteten Akkordlohnes von Fr. 36'273.20 auf ein volles Jahreseinkommen (Urk. 19 S. 8 ff.). Die vom BeschwerdefÃ¼hrer eingereichten Lohnabrechnungen (Urk. 20/6-7, 20/9-10) belegen jedoch, dass die monatlichen AkkordlÃ¶hne unterschiedlich hoch waren, und dies erklÃ¤rt sich in erster Linie mit unterschiedlichem Arbeitsanfall. Aus den in einzelnen Monaten oder Wochen getÃ¤tigten LohnbezÃ¼gen kÃ¶nnen daher keine RÃ¼ckschlÃ¼sse auf den Jahreslohn gezogen werden. Hinzu kommt, dass im Betrag von Fr. 48'115.65 erklÃ¤rtermassen Spesen enthalten sind (Urk. 19 S. 8). Diese kÃ¶nnen jedoch bei der InvaliditÃ¤tsbemessung nicht berÃ¼cksichtigt werden (vgl. Meyer-Blaser, a.a. O., S. 200 [siehe Erw. 4.2]).</w:t>
      </w:r>
    </w:p>
    <w:p>
      <w:r>
        <w:t>4.4Â Â Â Â  Die Beschwerdegegnerin stÃ¼tzte sich bei der Ermittlung des Invalideneinkommens von Fr. 61'865.-- auf die vom KaufmÃ¤nnischen Verein publizierten SalÃ¤rempfehlungen 2003 (Urk. 2 S. 2).</w:t>
      </w:r>
    </w:p>
    <w:p>
      <w:r>
        <w:t>Â Â Â Â Â Â Â Â  Nachdem - wie vorliegend - ein tatsÃ¤chliches Erwerbseinkommen nicht zur VerfÃ¼gung steht, ist das Abstellen auf die SalÃ¤rempfehlungen grundsÃ¤tzlich nicht zu beanstanden. Die Auffassung des BeschwerdefÃ¼hrers, dass es ihm trotz erfolgreichen Abschlusses der Umschulung (2 Jahre Handelsschule, 1 Jahr berufsbegleitende Handelsausbildung mit EidgenÃ¶ssischem FÃ¤higkeitsausweis und Englischkurs; Urk. 10/5, 10/8, 10/10)Â  an der fÃ¼r einen 39-jÃ¤hrigen gelernten kaufmÃ¤nnischen Angestellten Ã¼blichen Branchen-Erfahrung fehle, ist zwar richtig. Es rechtfertigt sich jedoch nicht - wie es der BeschwerdefÃ¼hrer tut -, vom Minimallohn eines 20-jÃ¤hrigen der Stufe B (zweijÃ¤hrige BÃ¼rolehre) auszugehen, welcher im Jahre 2003 bei Fr. 42'900.- lag (SalÃ¤rempfehlungen 2003 S. 9). Zwar fehlt es dem BeschwerdefÃ¼hrer an der nÃ¶tigen BÃ¼robranchen-Erfahrung, zu berÃ¼cksichtigen gilt jedoch, dass er aufgrund seines Alters und der bis Eintritt des Gesundheitsschadens erworbenen Berufserfahrung Ã¼ber andere SchlÃ¼sselqualifikationen (wie zum Beispiel SelbstÃ¤ndigkeit, Kommunikation, Menschenkenntnis usw.) Ã¼berdurchschnittlich verfÃ¼gt, die auch im BÃ¼robereich gefragt sind und sich dementsprechend auf den Verdienst niederschlagen. Die Beschwerdegegnerin legte daher ihrer Berechnung zu Recht das fÃ¼r einen 39-jÃ¤hrigen gelernten kaufmÃ¤nnischen Angestellten der Stufe C (dreijÃ¤hrige KV-Lehre oder Handelsschuldiplom) empfohlene Mindest-JahressalÃ¤r von Fr. 61'865.- (SalÃ¤rempfehlungen 2003, S. 9) zu Grunde.</w:t>
      </w:r>
    </w:p>
    <w:p>
      <w:r>
        <w:t>4.5Â Â Â Â  Der Vergleich des Valideneinkommens von Fr. 95'396.-- im Jahr 2003 mit dem Invalideneinkommen im Jahr 2003 von Fr. 61'865.-- ergibt eine Einkommenseinbusse von Fr. 33'531.--, was einem InvaliditÃ¤tsgrad von rund 35 % entspricht.</w:t>
      </w:r>
    </w:p>
    <w:p>
      <w:r>
        <w:t>5.Â Â Â Â Â Â  Da somit der fÃ¼r den Anspruch auf eine Invalidenrente vorausgesetzte InvaliditÃ¤tsgrad von mindestens 40 % nicht erreicht wird, ist der angefochtene Einspracheentscheid vom 2. Februar 2004 nicht zu beanstanden. Die Beschwerde ist daher abzuweisen.</w:t>
      </w:r>
    </w:p>
    <w:p>
      <w:r>
        <w:t>6.Â Â Â Â Â Â  Der unentgeltliche Rechtsvertreter des BeschwerdefÃ¼hrers, Rechtsanwalt Silvan Meier Rhein, Winterthur, ist mit Fr. 2'726.25 (inkl. Barauslagen und MWSt) aus der Gerichtskasse zu entschÃ¤digen (vgl. Honorarnote vom 27. September 2004; Urk. 29).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Der unentgeltliche Rechtsvertreter des BeschwerdefÃ¼hrers, Rechtsanwalt Silvan Meier Rhein, Winterthur, wird mit Fr. 2'726.25 (inkl. Barauslagen und MWSt) aus der Gerichtskasse entschÃ¤digt.</w:t>
      </w:r>
    </w:p>
    <w:p>
      <w:r>
        <w:t>4.Â Â Â Â Â Â Â Â  Zustellung gegen Empfangsschein an:</w:t>
      </w:r>
    </w:p>
    <w:p>
      <w:r>
        <w:t>- Rechtsanwalt Silvan Meier Rhein</w:t>
      </w:r>
    </w:p>
    <w:p>
      <w:r>
        <w:t>- Sozialversicherungsanstalt des Kantons ZÃ¼rich, IV-Stelle,</w:t>
      </w:r>
    </w:p>
    <w:p>
      <w:r>
        <w:t>- Bundesamt fÃ¼r Sozialversicherung</w:t>
      </w:r>
    </w:p>
    <w:p>
      <w:r>
        <w:t>sowie an:</w:t>
      </w:r>
    </w:p>
    <w:p>
      <w:r>
        <w:t>- Gerichtskasse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