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IV.2004.00079 vom 31. Januar 2005</w:t>
      </w:r>
    </w:p>
    <w:p>
      <w:r>
        <w:t>ZH Sozialversicherungsgericht, 2005-01-31, DE</w:t>
      </w:r>
    </w:p>
    <w:p>
      <w:r>
        <w:rPr>
          <w:b/>
        </w:rPr>
        <w:t xml:space="preserve">Quelle: </w:t>
      </w:r>
      <w:r>
        <w:t>https://mcp.opencaselaw.ch/entscheid/zh_sozialversicherungsgericht_IV.2004.00079</w:t>
      </w:r>
    </w:p>
    <w:p>
      <w:r>
        <w:t>FR: ZH_SOZIALVERSICHERUNGSGERICHT IV.2004.00079 du 31 janvier 2005</w:t>
      </w:r>
    </w:p>
    <w:p>
      <w:r>
        <w:t>IT: ZH_SOZIALVERSICHERUNGSGERICHT IV.2004.00079 del 31 gennaio 2005</w:t>
      </w:r>
    </w:p>
    <w:p>
      <w:pPr>
        <w:pStyle w:val="Heading2"/>
      </w:pPr>
      <w:r>
        <w:t>Erwägungen</w:t>
      </w:r>
    </w:p>
    <w:p>
      <w:r>
        <w:rPr>
          <w:b/>
        </w:rPr>
        <w:t>E. 1.1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 Nicht erwerbstÃ¤tige Personen vor dem vollendeten 20. Altersjahr gelten als invalid, wenn die BeeintrÃ¤chtigung ihrer kÃ¶rperlichen oder geistigen Gesundheit voraussichtlich eine ganze oder teilweise ErwerbsunfÃ¤higkeit zur Folge haben wird (Art. 8 Abs. 2 ATSG in Verbindung mit Art. 5 Abs. 2 IVG).</w:t>
      </w:r>
    </w:p>
    <w:p>
      <w:r>
        <w:rPr>
          <w:b/>
        </w:rPr>
        <w:t>E. 1.2</w:t>
      </w:r>
    </w:p>
    <w:p>
      <w:r>
        <w:t>Invalide oder von einer InvaliditÃ¤t unmittelbar bedrohte Versicherte haben Anspruch auf Eingliederungsmassnahmen, soweit diese notwendig und geeignet sind, die ErwerbsfÃ¤higkeit wieder herzustellen, zu verbessern, zu erhalten oder ihre Verwertung zu fÃ¶rdern. Dabei ist die gesamte noch zu erwartende Arbeitsdauer zu berÃ¼cksichtigen. Nach Massgabe der Artikel 13, 19, 20 und 21 besteht der Anspruch auf Leistungen unabhÃ¤ngig von der MÃ¶glichkeit einer Eingliederung ins Erwerbsleben (Art. 8 Abs. 1 und IVG). Die Eingliederungsmassnahmen nach Absatz 3 Buchstaben a-d sind Sachleistungen im Sinne von Art. 14 ATSG (Art. 8 Abs. 4 IVG).</w:t>
      </w:r>
    </w:p>
    <w:p>
      <w:r>
        <w:t>1.3Â Â Â Â  GemÃ¤ss Art. 12 Abs. 1 IVG hat die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Die Rechtsprechung legt diese Vorschrift dahingehend aus, dass die Invalidenversicherung grundsÃ¤tzlich nur solche medizinische Vorkehren zu Ã¼bernehmen hat, die unmittelbar auf die Beseitigung oder Korrektur stabiler oder wenigstens relativ stabilisierter DefektzustÃ¤nde oder FunktionsausfÃ¤lle hinzielen und welche die Wesentlichkeit und BestÃ¤ndigkeit des angestrebten Erfolges gemÃ¤ss Art. 12 Abs. 1 IVG voraussehen lassen (vgl. BGE 120 V 279 Erw. 3a mit Hinweisen). DemgegenÃ¼ber sind medizinische Vorkehren, die lediglich dazu dienen, das Fortschreiten eines Leidens zu verhindern und einen Zustand einigermassen im Gleichgewicht zu halten, unter dem Gesichtspunkt von Art. 12 IVG von der Invalidenversicherung grundsÃ¤tzlich nicht zu Ã¼bernehmen (vgl. BGE 98 V 209 f. Erw. 2 mit Hinweisen).</w:t>
      </w:r>
    </w:p>
    <w:p>
      <w:r>
        <w:t>Â Â Â Â Â Â Â Â Da nicht erwerbstÃ¤tige Personen vor dem vollendeten 20. Altersjahr als invalid gelten, wenn die BeeintrÃ¤chtigung ihrer kÃ¶rperlichen oder geistigen Gesundheit voraussichtlich eine ganze oder teilweise ErwerbsunfÃ¤higkeit zur Folge haben wird (Art. 5 Abs. 2 IVG, seit 1. Januar 2003 in Verbindung mit Art. 8 Abs. 2 ATSG), kÃ¶nnen nach der Rechtsprechung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1.4Â Â Â Â  Nach Art. 13 Abs. 1 IVG haben Versicherte bis zum vollendeten 20. Altersjahr Anspruch auf die zur Behandlung von Geburtsgebrechen notwendigen medizinischen Massnahmen. Als Geburtsgebrechen im Sinne von Art. 13 IVG gelten Gebrechen, die bei vollendeter Geburt bestehen. Die blosse Veranlagung zu einem Leiden gilt nicht als Geburtsgebrechen. Der Zeitpunkt, in dem ein Geburtsgebrechen als solches erkannt wird, ist unerheblich (Art. 1 Abs. 1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Der Bundesrat bezeichnet die Gebrechen, fÃ¼r welche diese Massnahmen gewÃ¤hrt werden. Er kann die Leistung ausschliessen, wenn das Gebrechen von geringfÃ¼giger Bedeutung ist (Art. 13 Abs. 2 IVG). Die leistungspflichtigen Geburtsgebrechen sind in der Liste im Anhang zur GgV aufgefÃ¼hrt, wobei das EidgenÃ¶ssische Departement des Innern eindeutige Geburtsgebrechen, die nicht in dieser Liste enthalten sind, als Geburtsgebrechen im Sinne von Art. 13 IVG bezeichnen kann (Art. 1 Abs. 2 GgV).</w:t>
      </w:r>
    </w:p>
    <w:p>
      <w:r>
        <w:t>FÃ¼r die Annahme einer Leistungspflicht der Invalidenversicherung aufgrund von Art. 13 IVG genÃ¼gt nach konstanter Rechtsprechung des EidgenÃ¶ssischen Versicherungsgerichtes in beweisrechtlicher Hinsicht, dass es eine FachÃ¤rztin oder ein Facharzt zumindest fÃ¼r wahrscheinlich hÃ¤lt, es liege ein in der GgV respektive in deren Anhang enthaltenes Gebrechen vor (BGE 100 V 108 Erw. 2 am Ende).</w:t>
      </w:r>
    </w:p>
    <w:p>
      <w:r>
        <w:t>1.5Â Â Â Â  Als Geburtsgebrechen gemÃ¤ss Ziffer 404 GgV Anhang gelten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Das EidgenÃ¶ssische Versicherungsgericht fasste seine bisherige Rechtsprechung zur Auslegung von Ziffer 404 GgV Anhang in BGE 122 V 113-115 wie folgt zusammen: Diese Bestimmung beruhe auf der medizinisch begrÃ¼ndeten und empirisch belegten Annahme, dass das Gebrechen vor Vollendung des 9. Altersjahres diagnostiziert und behandelt worden wÃ¤re, wenn es angeboren gewesen wÃ¤re.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GgV Anhang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POS handle. Damit entfalle auch der nachtrÃ¤gliche Beweis, dass die MÃ¶glichkeit der Diagnosestellung und Behandlung vor Vollendung des 9. Altersjahres bestanden habe (BGE 122 V 122 f. Erw. 3c/bb; AHI 2002 S. 60 ff.).</w:t>
      </w:r>
    </w:p>
    <w:p>
      <w:r>
        <w:t>Nach der verordnungskonformen Verwaltungspraxis (vgl. hierzu BGE 122 V 114 f. Erw. 1b) gelten die Voraussetzungen von Ziffer 404 GgV Anhang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GgV Anhang nicht erfÃ¼llt (Rz 404.5 des ab 1. November 2000 gÃ¼ltigen Kreisschreibens Ã¼ber die medizinischen Eingliederungsmassnahmen [KSME]).</w:t>
      </w:r>
    </w:p>
    <w:p>
      <w:r>
        <w:t>2.Â Â Â Â Â Â  Die Beschwerdegegnerin verneint einen Anspruch des Versicherten auf medizinische Massnahmen mit der BegrÃ¼ndung, das POS sei erst nach Vollendung des 9. Altersjahres diagnostiziert worden (Urk. 2, 3/3). Auch aufgrund von Art. 12 IVG bestehe kein Anspruch auf KostenÃ¼bernahme der Psychotherapie, da die einjÃ¤hrige Karenzfrist seit Behandlungsbeginn noch nicht abgelaufen sei.</w:t>
      </w:r>
    </w:p>
    <w:p>
      <w:r>
        <w:t>Â Â Â Â Â Â Â Â  DemgegenÃ¼ber wird in der Beschwerde darauf hingewiesen, dass sich die Symptome eines POS bereits bei der Ã¤rztlichen Untersuchung vom 18. Juli 1999 gezeigt hÃ¤tten (Urk. 1 S. 3).</w:t>
      </w:r>
    </w:p>
    <w:p>
      <w:r>
        <w:rPr>
          <w:b/>
        </w:rPr>
        <w:t>E. 3</w:t>
      </w:r>
    </w:p>
    <w:p>
      <w:r>
        <w:t>3.1Â Â Â Â  Dr. med. B.___, Spezialarzt FMH fÃ¼r Ohren-, Nasen- und Halskrankheiten, Hals- und Gesichts-Chirurgie hielt im Bericht vom 7. August 1998 fest, dass ein schweres Sprachgebrechen mit Dyslalie, Dysphonie und Dysgrammatismus vorliege, das einer Behandlung bedÃ¼rfe (Urk. 8/14).</w:t>
      </w:r>
    </w:p>
    <w:p>
      <w:r>
        <w:t>3.2Â Â Â Â  Dem Bericht der Psychomotoriktherapeutin D.___ Ã¼ber die AbklÃ¤rung vom 13. Dezember 1999 ist zu entnehmen, dass der Versicherte in allen Bereichen AuffÃ¤lligkeiten zeigte. Diese wurden jedoch nicht als pathologisch eingestuft, sondern, soweit dies aus dem Bericht ersichtlich ist, auf mangelnde Reife zurÃ¼ckgefÃ¼hrt.</w:t>
      </w:r>
    </w:p>
    <w:p>
      <w:r>
        <w:rPr>
          <w:b/>
        </w:rPr>
        <w:t>E. 3.3</w:t>
      </w:r>
    </w:p>
    <w:p>
      <w:r>
        <w:t>SchulÃ¤rztin Dr. med. E.___ fÃ¼hrte in ihrem Antrag auf Einschulung in der Kleinklasse A vom 4. April 2000 (Urk. 8/11/3) aus, dass R.___ ein an sich gut begabter Knabe sei. Doch seien seine KonzentrationsfÃ¤higkeit und seine Ausdauer noch eingeschrÃ¤nkt. Seine auditive MerkfÃ¤higkeit sei fÃ¼r Inhalte gut, fÃ¼r SÃ¤tze und Serien jedoch schwÃ¤cher. Wegen ungeschickter Graphomotorik, deretwegen er in psychomotorischer Therapie sei, bereite ihm auch die Formwiedergabe MÃ¼he. R.___ sei nur teilweise schulreif und brauche mehr Zeit fÃ¼r die Einschulung, weshalb er auf das Schuljahr 00/01 in eine Kleinklasse A zuzuteilen sei.</w:t>
      </w:r>
    </w:p>
    <w:p>
      <w:r>
        <w:t>3.4Â Â Â Â  Dr. med. F.___, Spezialarzt FMH fÃ¼r Kinderpsychiatrie, fÃ¼hrte im Bericht vom 30. Mai 2003 (Urk. 8/12) die Diagnosen ÂInfantiles POS (durch SchulÃ¤rztlicher Dienst Stadt ZÃ¼rich)Â und ÂInf. POSÂ, ÂAufmerksamkeitsdefizitsyndrom, auditive MerkfÃ¤higkeitsstÃ¶rung bei durchschnittlicher IntelligenzÂ. Zu den beiden letztgenannten Diagnosen vermerkte er, diese seien von ihm erstmals am 7. April 2003 gestellt worden. Ferner geht aus seinem Bericht hervor, dass sich die GesundheitsstÃ¶rungen auf den Schulbesuch oder die berufliche Ausbildung auswirkt, der Versicherte Behandlung oder Therapie benÃ¶tige und durch medizinische Massnahmen die MÃ¶glichkeit einer spÃ¤teren Eingliederung ins Erwerbsleben wesentlich verbessert werden kÃ¶nne. Die kinderpsychiatrische Behandlung inklusive medikamentÃ¶se Therapie sei am 28. MÃ¤rz 2003 beziehungsweise 7. April 2003 bis auf weiteres aufgenommen worden. Es bestÃ¼nden Konzentrations-, MerkfÃ¤higkeits- und Ausspracheprobleme, Ablenkbarkeit, TrÃ¤gheit und Verhaltensschwierigkeiten zuhause. Der Versicherte verliere die Motivation fÃ¼r das Schulische. Er sei impulsiv, laut, nestelnd, ablenkbar, motorisch unruhig und fahrig, ungenau, unkonzentriert. Seine spezialÃ¤rztliche AbklÃ¤rung habe HAWK II HAT IQ 103 bei auditiver MerkfÃ¤higkeitsstÃ¶rung und tiefer Arbeitsgeschwindigkeit ergeben.</w:t>
      </w:r>
    </w:p>
    <w:p>
      <w:r>
        <w:t>Dr. F.___ erklÃ¤rte des weiteren, das Kind sei ihm durch den Schulpsychologen G.___ wegen Aufmerksamkeitsproblemen und zur Behandlung des vermuteten ADS zugewiesen worden. Die VerhaltensstÃ¶rung im Sinne krankhafter BeeintrÃ¤chtigung der AffektivitÃ¤t oder KontaktfÃ¤higkeit Ã¤ussere sich zuhause, zum Teil auch im Hort und in der Schule, indem es leicht wÃ¼tend, Ã¤rgerlich und renitent sei. Als AntriebsstÃ¶rungen fÃ¼hrte Dr. F.___ ImpulsivitÃ¤t, Ungesteuertheit, motorische Ungeschicklichkeit und tiefe Arbeitsgeschwindigkeit, als StÃ¶rungen des Erfassens und Erkennens eine auditive MerkfÃ¤higkeitsstÃ¶rung an. Ferner wies er auf eine deutliche KonzentrationsstÃ¶rung in Schule, Hort und Untersuchung hin sowie auf Vergesslichkeit und MerkfÃ¤higkeitsstÃ¶rung zuhause, im Hort und in der Schule. Mit einer gezielten Therapie des POS sei Ende 1999 begonnen worden, als eine Psychomotorik-Therapie aufgenommen worden sei. BezÃ¼glich der dieser Behandlung zugrunde liegenden AbklÃ¤rungen verwies Dr. F.___ auf die Angaben des SchulÃ¤rztlichen Dienstes der Stadt ZÃ¼rich.</w:t>
      </w:r>
    </w:p>
    <w:p>
      <w:r>
        <w:t>3.5Â Â Â Â  Die von der IV-Stelle zum Zeitpunkt der genauen Diagnose und zum Beginn der therapeutischen Massnahmen befragte SchulÃ¤rztin Dr. med. A.___ verwies im Bericht vom 8. Juli 2003 (Urk. 8/11) bezÃ¼glich Diagnose und Behandlungsbeginn ihrerseits auf die Arztberichte Dr. F.___s. Sie gab an, der Versicherte sei beim schulÃ¤rztlichen Dienst seit dem 16. Juli 1999 bekannt. Damals sei durch die SchulÃ¤rztin eine psycho-neuromotorische AbklÃ¤rung vorgenommen und Psychomotorik-Therapie verordnet worden. Die logopÃ¤dische Behandlung sei bereits im Sommer 1998 aufgenommen worden. Nach der wegen KonzentrationsstÃ¶rungen im April 2000 beantragten Einschulung in einer Kleinklasse A sei Ende September 2002 eine Zunahme der Konzentrations- und VerhaltensstÃ¶rungen festgestellt worden und eine Anmeldung beim schulpsychologischen Dienst erfolgt.</w:t>
      </w:r>
    </w:p>
    <w:p>
      <w:r>
        <w:t>Im Bericht vom 17. April 2003 (Urk. 8/11) hatte Dr. A.___ zudem festgehalten, der Versicherte sei jetzt neun Jahre alt und die Verdachtsdiagnose POS habe jetzt bestÃ¤tigt werden kÃ¶nnen. BrÃ¼ckensymptome seien schon seit lÃ¤ngerer Zeit vorhanden. Auch in diesem Bericht verwies sie auf die wegen einer SpracherwerbstÃ¶rung und neuromotorischer AuffÃ¤lligkeiten von der damaligen SchulÃ¤rztin verordnete und im Januar 2000 aufgenommene Psychomotorik-Therapie und auf die bei der Beurteilung der SchulfÃ¤higkeit festgestellten KonzentrationsstÃ¶rungen sowie die StÃ¶rungen der Aufmerksamkeit und der Ausdauer. Wegen schwacher schulischer Leistungen bei KonzentrationsstÃ¶rungen, feinmotorischer Schwierigkeiten und einer Legasthenie sei der Versicherte Ende September 2002 schliesslich beim Schulpsychologischen Dienst angemeldet worden, worauf er durch den Ã¤usserst erfahrenen Schulpsychologen G.___ abgeklÃ¤rt worden sei. Dabei hÃ¤tten sich die intellektuelle FÃ¤higkeit im Durchschnittsbereich bewegt, es seien ein Aufmerksamkeitsdefizit, eine MerkfÃ¤higkeitsschwÃ¤che (auditiv und visuell), eine WahrnehmungsstÃ¶rung, ein impulsiver kognitiver Stil, eine SpracherwerbsstÃ¶rung, eine neuromotorische EntwicklungsverzÃ¶gerung und eine Legasthenie festgestellt worden.</w:t>
      </w:r>
    </w:p>
    <w:p>
      <w:r>
        <w:t>In der Einsprache vom 22. August 2003 (Urk. 3/4 = 8/19) erklÃ¤rte Dr. A.___, als verantwortliche SchulÃ¤rztin mÃ¶chte sie klar stellen, dass die Symptome eines POS sich bereits bei der Ã¤rztlichen POS-Untersuchung vom 18. Juli 1999 gezeigt hÃ¤tten, weshalb die damalige SchulÃ¤rztin Dr. med. H.___ den Knaben sofort fÃ¼r psychomotorische Therapie angemeldet habe. Bei dieser Untersuchung sei die Diagnose POS gestellt worden.</w:t>
      </w:r>
    </w:p>
    <w:p>
      <w:r>
        <w:rPr>
          <w:b/>
        </w:rPr>
        <w:t>E. 4</w:t>
      </w:r>
    </w:p>
    <w:p>
      <w:r>
        <w:t>4.1Â Â Â Â  Keinem dieser Berichte lÃ¤sst sich direkt entnehmen, dass beim Versicherten bereits vor dessen neunten Geburtstag am 7. Februar 2003 ein POS diagnostiziert und behandelt worden ist. AktenmÃ¤ssig ausgewiesen ist die Diagnose eines POS vielmehr erst mit den Berichten Dr. A.___s und Dr. F.___s vom 17. April und 30. Mai 2003 (Urk. 8/11, 8/12) beziehungsweise Dr. F.___s Angabe, diese Diagnose erstmals am 7. April 2003 gestellt zu haben.</w:t>
      </w:r>
    </w:p>
    <w:p>
      <w:r>
        <w:t>Dass die Diagnose entsprechend der Behauptung Dr. A.___s in der Einsprache vom 22. August 2003 (Urk. 3/4) bereits am 18. Juli 1999 von Dr. H.___, gestellt worden wÃ¤re, ist aktenmÃ¤ssig nicht belegt, und es finden sich dafÃ¼r im Bericht der Therapeutin D.___, welche die von Dr. H.___ angeordnete Psychomotorik-Therapie durchfÃ¼hrte, keinerlei Hinweise (Urk. 8/11/2). Auch lÃ¤sst sich eine angeblich bereits 1999 gestellte Diagnose nicht mit Dr. A.___s Bericht vom 17. April 2003 vereinbaren, worin von einer bisherigen Verdachtsdiagnose POS die Rede ist und erklÃ¤rt wird, diese Verdachtsdiagnose habe bestÃ¤tigt werden kÃ¶nnen (Urk. 8/11). Die 1999 verordnete psychomotorische Therapie war denn auch nicht als medizinische Massnahme zur Behandlung eines Geburtsgebrechens angemeldet worden. Vielmehr hatte Dr. E.___ im Bericht vom 4. April 2000 ungeschickte Graphomotorik als Grund fÃ¼r die Psychomotorik-Therapie angegeben (Urk. 8/11/3) und diese Therapie am 14. Juni 2000 ausdrÃ¼cklich zur UnterstÃ¼tzung der Sprachheilbehandlung, mithin als Massnahme pÃ¤dagogisch-therapeutischer Art im Sinne von Art. 19 Abs. 2 lit. c und Abs. 3 IVG, angemeldet (Urk. 8/28). Insofern wird auch Dr. F.___s Aussage, mit einer gezielten, das heisst auf das POS ausgerichteten Therapie sei bereits Ende 1999 begonnen worden (Urk. 8/12, Fragebogen zum Infantilen POS, Ziff. 4.4), widerlegt.</w:t>
      </w:r>
    </w:p>
    <w:p>
      <w:r>
        <w:t>Aus dem Umstand, dass Dr. F.___ die endgÃ¼ltige Diagnose erst am 7. April 2003 und nicht bereits bei Behandlungsbeginn am 28. MÃ¤rz 2003 stellte, wird im Ã¼brigen deutlich, dass das Bestehen eines POS fÃ¼r ihn als Facharzt nicht bereits aufgrund der - aktenmÃ¤ssig nicht belegten - Angaben des beim Schulpsychologischen Dienst beschÃ¤ftigten Psychologen G.___ feststand, sondern dass es zur endgÃ¼ltigen Diagnosestellung noch der spezialÃ¤rztlichen AbklÃ¤rung bedurft hatte. Massgebend kann denn auch nur die Diagnose sein, die durch die Arztperson gestellt wird, ist doch nach Art. 14 IVG ausschliesslich der Arzt zur DurchfÃ¼hrung oder Anordnung der als medizinische Massnahme geltenden eigenen Behandlung oder der Behandlung durch medizinische Hilfspersonen befugt (vgl. BGE 100 V 108 Erw. 2). Ob sich der Psychologe seinerseits bereits unmittelbar nach der im September 2002 erfolgten Anmeldung des Versicherten beim Schulpsychologischen Dienst Ã¼ber das Vorhandensein eines POS im klaren gewesen war oder nicht, kann daher offen bleiben.</w:t>
      </w:r>
    </w:p>
    <w:p>
      <w:r>
        <w:t>4.2Â Â Â Â  Es ist dem BeschwerdefÃ¼hrer zwar darin beizupflichten, dass der Nachweis eines vor dem 9. Geburtstag aufgetretenen POS nicht ausschliesslich von vor diesem Zeitpunkt ausge stellten Ã¤rztlichen Attesten abzuhÃ¤ngen braucht. Vielmehr ist nach der Rechtsprechung des EidgenÃ¶ssischen Versicherungsgerichts (BGE 122 V 113 Erw. 2. f) nicht auszuschliessen, dass ergÃ¤nzende spÃ¤tere AbklÃ¤rungen mit dem Beweisgrad der Ã¼berwiegenden Wahrscheinlichkeit das Bestehen der kompletten Symptomatik des Geburtsgebrechens Ziff. 404 GgV Anhang bereits bei vollendetem 9. Altersjahr nachweisen kÃ¶nnen (Urk. 1 S. 3).</w:t>
      </w:r>
    </w:p>
    <w:p>
      <w:r>
        <w:t>FÃ¼r das Bestehen der kompletten Symptomatik bereits vor dem 9. Geburtstag liegen vorliegend jedoch keinerlei Anhaltspunkte vor. Da der BeschwerdefÃ¼hrer bereits seit seinem 5. Altersjahr wegen gewisser AuffÃ¤lligkeiten in der Betreuung von Fachpersonen stand, ist im Gegenteil davon auszugehen, dass die Symptomatik nicht eindeutig fÃ¼r ein POS sprach. Denn in diesem Fall wÃ¤re die Diagnose POS frÃ¼her aktenkundig geworden und wÃ¤re der Versicherte schon frÃ¼her einer gezielten Therapie - etwa in Form der im April 2003 aufgenommenen kinderpsychiatrischen Therapie - zugefÃ¼hrt worden.</w:t>
      </w:r>
    </w:p>
    <w:p>
      <w:r>
        <w:t>4.3Â Â Â Â  Es ergibt sich somit, dass das beim BeschwerdefÃ¼hrer diagnostizierte POS kein Geburtsgebrechen im Sinne von Art. 13 IVG darstellt. GestÃ¼tzt auf diese Bestimmung kÃ¶nnen daher keine medizinische Massnahmen erbracht werden.</w:t>
      </w:r>
    </w:p>
    <w:p>
      <w:r>
        <w:t>5.Â Â Â Â Â Â  Zu Recht leitet der BeschwerdefÃ¼hrer aus Art. 12 IVG keinen Anspruch auf Ãbernahme der kinderpsychiatrischen Therapie durch die Invalidenversicherung ab. Zwar bestÃ¤tigte Dr. F.___, dass sich der Gesundheitsschaden auf den Schulbesuch oder die berufliche Ausbildung auswirke (Urk. 8/12 S. 1). Doch war im Zeitpunkt des angefochtenen Einspracheentscheides die im Kreisschreiben Ã¼ber die medizinischen Eingliederungsmassnahmen der Invalidenversicherung (KSME Rz 645-647/845-847.5) genannte und vom EidgenÃ¶ssischen Versicherungsgericht als rechtskonform erachtete Voraussetzung einer bereits wÃ¤hrend eines Jahres erfolgten intensiven fachgerechten Behandlung noch nicht erfÃ¼llt (vgl. BGE 105 V 20 in fine, Urteil des EidgenÃ¶ssischen Versicherungsgerichts vom 24. September 2004 i.S. P., I 58/04, Erw. 3, 4.2).</w:t>
      </w:r>
    </w:p>
    <w:p>
      <w:r>
        <w:t>Das Gericht erkennt:</w:t>
      </w:r>
    </w:p>
    <w:p>
      <w:r>
        <w:t>1.Â Â Â Â Â Â Â Â  Die Beschwerde wird abgewiesen.</w:t>
      </w:r>
    </w:p>
    <w:p>
      <w:r>
        <w:t>2.Â Â Â Â Â Â Â Â  Das Verfahren ist kostenlos.</w:t>
      </w:r>
    </w:p>
    <w:p>
      <w:r>
        <w:t>3. Zustellung gegen Empfangsschein an:</w:t>
      </w:r>
    </w:p>
    <w:p>
      <w:r>
        <w:t>- Fortuna Rechtsschutz-Versicherungs Gesellschaft</w:t>
      </w:r>
    </w:p>
    <w:p>
      <w:r>
        <w:t>- Sozialversicherungsanstalt des Kantons ZÃ¼rich, IV-Stelle</w:t>
      </w:r>
    </w:p>
    <w:p>
      <w:r>
        <w:t>- Bundesamt fÃ¼r Sozialversicherung</w:t>
      </w:r>
    </w:p>
    <w:p>
      <w:r>
        <w:t>- Krankenkasse Assura, 1723 Marly</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