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IV.2004.00059 vom 1. Dezember 2004</w:t>
      </w:r>
    </w:p>
    <w:p>
      <w:r>
        <w:t>ZH Sozialversicherungsgericht, 2004-12-01, DE</w:t>
      </w:r>
    </w:p>
    <w:p>
      <w:r>
        <w:rPr>
          <w:b/>
        </w:rPr>
        <w:t xml:space="preserve">Quelle: </w:t>
      </w:r>
      <w:r>
        <w:t>https://mcp.opencaselaw.ch/entscheid/zh_sozialversicherungsgericht_IV.2004.00059</w:t>
      </w:r>
    </w:p>
    <w:p>
      <w:r>
        <w:t>FR: ZH_SOZIALVERSICHERUNGSGERICHT IV.2004.00059 du 1 décembre 2004</w:t>
      </w:r>
    </w:p>
    <w:p>
      <w:r>
        <w:t>IT: ZH_SOZIALVERSICHERUNGSGERICHT IV.2004.00059 del 1 dicembre 2004</w:t>
      </w:r>
    </w:p>
    <w:p>
      <w:pPr>
        <w:pStyle w:val="Heading2"/>
      </w:pPr>
      <w:r>
        <w:t>Erwägungen</w:t>
      </w:r>
    </w:p>
    <w:p>
      <w:r>
        <w:rPr>
          <w:b/>
        </w:rPr>
        <w:t>E. 1</w:t>
      </w:r>
    </w:p>
    <w:p>
      <w:r>
        <w:t>1.1Â Â Â Â  Die massgebenden gesetzlichen Bestimmungen sind im angefochtenen Entscheid zutreffend wiedergegeben (Urk. 2 S. 1 ff.). Deshalb kann, mit folgenden ErgÃ¤nzungen, darauf verwiesen werden.</w:t>
      </w:r>
    </w:p>
    <w:p>
      <w:r>
        <w:t>1.2Â Â Â Â  Die behÃ¶rdliche und richterliche AbklÃ¤rungspflicht umfasst nicht unbesehen alles, was von einer Partei behauptet wird. Vielmehr bezieht sie sich auf den im Rahmen des streitigen RechtsverhÃ¤ltnisses (Streitgegenstand) rechtserheblichen Sachverhalt. Rechtserheblich sind alle Tatsachen, von deren Vorliegen es abhÃ¤ngt, ob Ã¼ber den streitigen Anspruch so oder anders zu entscheiden ist. In diesem Rahmen haben VerwaltungsbehÃ¶rden und Sozialversicherungsgerichte zusÃ¤tzliche AbklÃ¤rungen stets vorzunehmen, wenn hiezu aufgrund der Parteivorbringen oder anderer sich aus den Akten ergebender Anhaltspunkte hinreichender Anlass besteht (BGE 110 V 53 Erw. 4a).</w:t>
      </w:r>
    </w:p>
    <w:p>
      <w:r>
        <w:t>1.3Â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1.4Â Â Â Â  In Bezug auf Berichte von HausÃ¤rzten darf und soll das Gericht der Erfahrungstatsache Rechnung tragen, dass HausÃ¤rzte mitunter im Hinblick auf ihre auftragsrechtliche Vertrauensstellung in ZweifelsfÃ¤llen eher zu Gunsten ihrer Patienten aussagen (BGE 125 V 353 Erw. 3b/cc).</w:t>
      </w:r>
    </w:p>
    <w:p>
      <w:r>
        <w:t>2.Â Â Â Â Â Â  Streitig und zu prÃ¼fen ist der InvaliditÃ¤tsgrad des BeschwerdefÃ¼hrers.</w:t>
      </w:r>
    </w:p>
    <w:p>
      <w:r>
        <w:t>Â Â Â Â Â Â Â Â  Der BeschwerdefÃ¼hrer machte geltend, dass die Vorinstanz aufgrund einer unsicheren Sachlage entschieden habe, da die Arztberichte jeweils auf eine Nachkontrolle hingewiesen hÃ¤tten. Eine solche sei jedoch nach April 2003 nicht mehr vorgenommen worden (Urk. 1 S. 4 ff.). Um eine ganzheitliche Beurteilung vornehmen zu kÃ¶nnen, wÃ¤re ein B.___-Gutachten zu veranlassen (Urk. 1 S. 7 oben). Des Weiteren wurde die Berechnung des Invalideneinkommens beanstandet (Urk. 1 S. 7 f.; Urk. 14 S. 4 Ziff. 2).</w:t>
      </w:r>
    </w:p>
    <w:p>
      <w:r>
        <w:t>Â Â Â Â Â Â Â Â  Die Beschwerdegegnerin hielt dem gegenÃ¼ber, dass im Arztzeugnis vom 27. September 2002 der Klinik C.___ bereits festgehalten worden sei, dass dem BeschwerdefÃ¼hrer eine behinderungsangepasste TÃ¤tigkeit im Rahmen eines 100%-Pensums zumutbar sei. Im spÃ¤teren Verlaufsbericht vom 14. April 2003 seien in etwa die gleichen objektiven Befunde festgehalten worden wie im September 2002, wobei sogar die Druckdolenz Ã¼ber der LendenwirbelsÃ¤ule nicht mehr beklagt worden sei. Am medizinischen Standpunkt habe sich nichts grundlegend geÃ¤ndert, weswegen sich keine neuen AbklÃ¤rungen aufdrÃ¤ngen wÃ¼rden und somit die Angaben bezÃ¼glich der ArbeitsfÃ¤higkeit weiterhin Geltung hÃ¤tten (Urk. 2 S. 2 Mitte).</w:t>
      </w:r>
    </w:p>
    <w:p>
      <w:r>
        <w:rPr>
          <w:b/>
        </w:rPr>
        <w:t>E. 3</w:t>
      </w:r>
    </w:p>
    <w:p>
      <w:r>
        <w:t>3.1Â Â Â Â  Am 10. Juni 2001 berichtete Dr. med. D.___, Spezialarzt fÃ¼r medizinische Radiologie FMH, E.___ Institut, Z.___, Ã¼ber die durchgefÃ¼hrte Magnetresonanztomographie vom 8. Juni 2001 der LendenwirbelsÃ¤ule des BeschwerdefÃ¼hrers (Urk. 10/9/4). Lumbosacral kÃ¶nne eine linksseitige Diskushernie mit DorsalabdrÃ¤ngung und Kompression der abgehenden Nervenwurzel S1 links nachgewiesen werden. Zentral sei der Spinalkanal nicht eingeengt, die rechtsseitige Nervenwurzel stelle sich unauffÃ¤llig dar. Der restliche Teil der LendenwirbelsÃ¤ule sowie des thorako-lumbalen Ãbergangs seien unauffÃ¤llig (Urk. 10/9/4).</w:t>
      </w:r>
    </w:p>
    <w:p>
      <w:r>
        <w:t>Â Â Â Â Â Â Â Â  Am 8. April 2002 wurde eine Hemilaminektomie L5/S1 durchgefÃ¼hrt (Urk.10/S/1 lit. D.3/4; vgl. Urk. 10/8/2 lit. D.3/4, Urk. 10/10/2 lit. D.3)</w:t>
      </w:r>
    </w:p>
    <w:p>
      <w:r>
        <w:t>3.2Â Â Â Â  Die Ãrzte der Klinik C.___ diagnostizierten in ihrem Bericht vom 27. September 2002 persistierende Lumboischialgien bei Status nach Dekompression L5/S1 links bei sensomotorischem Wurzelreizsyndrom S1 links mit medio-lateraler Diskushernie (Urk. 10/10/2 lit. A). Als Befund habe sich ein normales Gangbild gezeigt, Fersen- und Zehengang seien problemlos mÃ¶glich gewesen. Als erschwert habe sich einzig der repetitive Einbeinstand links auf den Zehen erwiesen. Ãber der gesamten LendenwirbelsÃ¤ule habe sich eine Druckdolenz manifestiert (Urk. 10/10/2 lit. D.5).</w:t>
      </w:r>
    </w:p>
    <w:p>
      <w:r>
        <w:t>Â Â Â Â Â Â Â Â  Die Physiotherapie sei weiterhin verordnet worden. Einen mÃ¶glichen Nervenwurzelblock S1 links habe der BeschwerdefÃ¼hrer abgelehnt (Urk. 10/10/2 lit. D.7).</w:t>
      </w:r>
    </w:p>
    <w:p>
      <w:r>
        <w:t>Â Â Â Â Â Â Â Â  In Bezug auf die ArbeitsfÃ¤higkeit des BeschwerdefÃ¼hrers wurde ausgefÃ¼hrt, dass er seit seiner Behandlung in der Klinik vom 21. August 2001 bis heute zu 100 % arbeitsunfÃ¤hig sei. Dem BeschwerdefÃ¼hrer sei es jedoch mÃ¶glich, behinderungsangepasste TÃ¤tigkeiten uneingeschrÃ¤nkt auszufÃ¼hren, sofern diese abwechselnd sitzend und stehend seien und beim Heben und Tragen auf Lasten bis 15 kg beschrÃ¤nkt seien (Urk. 10/10/2 S. 2; Urk. 10/10/1).</w:t>
      </w:r>
    </w:p>
    <w:p>
      <w:r>
        <w:t>3.3Â Â Â Â  Im Bericht vom 12. November 2002 informierten die Ãrzte der Klinik C.___, Z.___, dass beim BeschwerdefÃ¼hrer persistierende Lumboischialgien links bestÃ¼nden (Urk. 10/9/3). Die Schmerzen strahlten bis ins linke Bein und an den lateralen Fussrand aus. Es zeige sich ein kleinschrittiges Gangbild; der Zehen- und Fersengang seien problemlos ausfÃ¼hrbar. Beim VornÃ¼berbeugen betrage der Finger-Bodenabstand 20 cm. Die Seitneigung und Seitrotation seien um einen Drittel eingeschrÃ¤nkt. In Bezug auf die ArbeitsfÃ¤higkeit wurde in der Anamneseerhebung ausgefÃ¼hrt, dass der BeschwerdefÃ¼hrer als Maurer weiterhin zu 100 % arbeitsunfÃ¤hig sei; zur ArbeitsunfÃ¤higkeit nahmen die Ãrzte ansonsten aber keine Stellung (Urk. 10/9/3).</w:t>
      </w:r>
    </w:p>
    <w:p>
      <w:r>
        <w:t>3.4Â Â Â Â  Dr. med. F.___, Oberarzt, und Dr. med. G.___, Assistenzarzt, Klinik C.___, Z.___, diagnostizierten nach einer WirbelsÃ¤ulensprechstunde in ihrem Bericht vom 12. Dezember 2002 ein Wurzelreizsyndrom S1 bei Verdacht auf Diskushernienrezidiv S1 links. Der BeschwerdefÃ¼hrer beklage sich weiterhin Ã¼ber persistierende Schmerzen lumbal, welche auf der lateralen Seite der unteren ExtremitÃ¤t links ausstrahlten. Es bestehe zudem ein WÃ¤rmegefÃ¼hl im linken Bein, Kraft und SensibilitÃ¤t seien leicht herabgesetzt. Die Physiotherapie habe keine Besserung mit sich gebracht, weswegen diese anfangs November eingestellt worden sei (Urk. 10/9/2 S. 1).</w:t>
      </w:r>
    </w:p>
    <w:p>
      <w:r>
        <w:t>Â Â Â Â Â Â Â Â  Der Barfussgang sei in allen drei Phasen mit einem Hinken links durchfÃ¼hrbar. Nach vorne beugen, Seitenneigung und Reklination seien schmerzhaft. Die Kraft und die Reflexe seien symmetrisch und der Babinski-Test negativ. Der LasÃ¨gue sei links bei 80 Grad positiv (Urk. 10/9/2 S. 1).</w:t>
      </w:r>
    </w:p>
    <w:p>
      <w:r>
        <w:t>Â Â Â Â Â Â Â Â</w:t>
      </w:r>
    </w:p>
    <w:p>
      <w:r>
        <w:t>Â Â Â Â Â Â Â Â  GemÃ¤ss MRI der WirbelsÃ¤ule vom 6. Dezember 2002 sehe man auf HÃ¶he L5/S1 links einen Kontakt zwischen einer Protrusion des Diskus und der Nervenwurzel S1. Vorgesehen wurde ein erneuter Nervenwurzelblock S1 links (Urk. 10/9/2 S. 1).</w:t>
      </w:r>
    </w:p>
    <w:p>
      <w:r>
        <w:t>3.5Â Â Â Â  Der Hausarzt Dr. med. H.___ stellte in seinem Bericht vom 30. Dezember 2002 die Diagnose persistierender Lumboischialgien links bei Status nach Diskushernienoperation L5/S1 links (Urk. 10/9/1 S. 3 lit. A). Beim BeschwerdefÃ¼hrer sei nach seiner Hemilaminektomie L5/S1 eine kurze Besserungsphase eingetreten, bevor wieder linksseitig die gleiche Lumboischialgie aufgetreten sei (Urk. 10/9/1 S. 3 lit. D3/4). Der BeschwerdefÃ¼hrer sei als Maurer seit 25. Mai 2001 und bis auf weiteres zweifellos zu 100 % arbeitsunfÃ¤hig (Urk. 10/9/1 S. 3 lit. D7 und lit. B).</w:t>
      </w:r>
    </w:p>
    <w:p>
      <w:r>
        <w:t>3.6Â Â Â Â  Die Ãrzte der Klinik C.___, diagnostizierten in ihrem Bericht vom 14. April 2003 ein Wurzelreizsyndrom L5 links bei Status nach Dekompression L5/S1 links am 8. April 2002 wegen mediolateraler Diskushernie (Urk 10/8/2 lit. A). In Bezug auf die erhobenen Befunde stellten sie ein Gangbild mit leichtem linksseitigen Schonhinken fest. Beim Zehengang bestehe links ein Absinken. Der Fersengang sei mÃ¶glich, aber schmerzhaft. Der Fingerbodenabstand betrage 17 cm. Ãber der WirbelsÃ¤ule sei keine Druckdolenz feststellbar. An der lateralen Seite der gesamten linken unteren ExtremitÃ¤t sowie am Fussrand sei die SensibilitÃ¤t vermindert. Ebenso sei der Patellarsehnenreflex links abgeschwÃ¤cht. Der Babinski-Reflex fiel beidseits negativ aus. Der LasÃ¨gue war links bei 60 Grad positiv (Urk. 10/8/2 lit. D5).</w:t>
      </w:r>
    </w:p>
    <w:p>
      <w:r>
        <w:t>Â Â Â Â Â Â Â Â  Der BeschwerdefÃ¼hrer habe persistierende Schmerzen an der im April 2002 dekomprimierten Stelle (Urk. 10/8/2 lit. D3 und D4). Der klinisch-neurologische und elektrophytische Befund sei mit einem leichtgradigen L5-Syndrom links vereinbar (Urk. 10/8/2 lit. D6). Dem BeschwerdefÃ¼hrer wurde vom 21. August 2001 bis Ende Mai 2003 eine ArbeitsunfÃ¤higkeit von 100 % als Mauer attestiert (Urk. 10/8/2 ad. lit. B) und wÃ¤hrend drei Monaten eine Physiotherapie empfohlen.</w:t>
      </w:r>
    </w:p>
    <w:p>
      <w:r>
        <w:t>3.7Â Â Â Â  Im Schreiben vom 13. Mai 2003 hielt der Hausarzt fest, dass der Gesundheitszustand des BeschwerdefÃ¼hrers seit dem 31. Dezember 2002 in etwa gleich geblieben sei. Als Maurer sei er mit Sicherheit voll arbeitsunfÃ¤hig; wÃ¼rde sich der Gesundheitszustand verbessern, kÃ¶nnte der BeschwerdefÃ¼hrer eine leichte Arbeit verrichten (Urk. 15/2).</w:t>
      </w:r>
    </w:p>
    <w:p>
      <w:r>
        <w:rPr>
          <w:b/>
        </w:rPr>
        <w:t>E. 4</w:t>
      </w:r>
    </w:p>
    <w:p>
      <w:r>
        <w:t>4.1Â Â Â Â  Aus den Berichten der Ãrzte der Klinik C.___ zeigt sich nachvollziehbar der Verlauf des Gesundheitsschadens beim BeschwerdefÃ¼hrer. Die Berichte geben die subjektiven Beschwerden wieder, erlÃ¤utern die medizinischen ZusammenhÃ¤nge und beurteilen die medizinische Situation einleuchtend. Zudem setzen sie sich eingehend mit der ArbeitsfÃ¤higkeit des BeschwerdefÃ¼hrers auseinander. Es ist kein Grund ersichtlich, weshalb nicht darauf abzustellen wÃ¤re.</w:t>
      </w:r>
    </w:p>
    <w:p>
      <w:r>
        <w:t>4.2Â Â Â Â  Der Hausarzt stellte bei seiner Beurteilung ebenfalls auf die in der Klinik C.___ gestellten Diagnosen ab. Er erachtete den BeschwerdefÃ¼hrer in seiner angestammten TÃ¤tigkeit als Maurer als zu 100 % arbeitsunfÃ¤hig, Ã¤usserte sich jedoch vorerst nicht und im Schreiben vom 13. Mai 2004 nur sehr knapp und ohne nÃ¤here BegrÃ¼ndung zur ArbeitsfÃ¤higkeit in Bezug auf behinderungsangepasste TÃ¤tigkeiten. Deswegen und aufgrund seiner Vertrauensstellung gegenÃ¼ber dem BeschwerdefÃ¼hrer kann nur in beschrÃ¤nkter Weise auf seinen Bericht abgestellt werden (vgl. Erw. 1.4).Â</w:t>
      </w:r>
    </w:p>
    <w:p>
      <w:r>
        <w:t>4.3Â Â Â Â  Der BeschwerdefÃ¼hrer wurde wiederholt in der Klinik C.___ untersucht und behandelt. Dabei wurde die Diagnose eines Wurzelreizsyndroms L5 links gestellt und gleichzeitig wiederholt festgestellt, dass es dem BeschwerdefÃ¼hrer nicht mÃ¶glich sei, seine TÃ¤tigkeit als Mauer weiterhin auszuÃ¼ben. Aus dem Bericht vom September 2002 geht zudem hervor, dass dem BeschwerdefÃ¼hrer eine behinderungsangepasste TÃ¤tigkeit bei abwechselnd sitzender und stehender AusÃ¼bung sowie Heben und Tragen von Lasten bis 15 kg uneingeschrÃ¤nkt, dass heisst in einem Ganztagespensum, zumutbar sei. Obwohl diese EinschÃ¤tzung nicht in jedem Bericht erneut wiederholt wurde, kann darauf abgestellt werden. Denn am Gesundheitszustand des BeschwerdefÃ¼hrers hat sich nichts derart verÃ¤ndert, dass eine Anpassung beziehungsweise NeueinschÃ¤tzung vonnÃ¶ten gewesen wÃ¤re. Aktenkundig ist zudem, dass kein Arzt fÃ¼r die AbklÃ¤rung des Gesundheitszustandes des BeschwerdefÃ¼hrer ein umfassendes Gutachten empfahl. Insoweit muss der Gesundheitszustand als genÃ¼gend abgklÃ¤rt erachtet werden.</w:t>
      </w:r>
    </w:p>
    <w:p>
      <w:r>
        <w:t>Â Â Â Â Â Â Â Â  Aus diesen ErwÃ¤gungen erhellt, dass dem BeschwerdefÃ¼hrer die AusÃ¼bung seiner angestammten TÃ¤tigkeit als Maurer nicht mehr zugemutet werden kann. Es ist ihm jedoch zuzumuten, einer abwechselnd sitzenden und stehenden TÃ¤tigkeit mit Heben und Tragen von Lasten bis zu 15 kg uneingeschrÃ¤nkt und somit ganztags nachzugehen.</w:t>
      </w:r>
    </w:p>
    <w:p>
      <w:r>
        <w:t>Â Â Â Â Â Â Â Â  Konkrete Anhaltspunkte, welche eine weitergehende AbklÃ¤rung rechtfertigen wÃ¼rden, sind bei dieser Sachlage nicht ersichtlich. Die objektiven Befunde in den Berichten zwischen September 2002 und April 2003 weisen keine grÃ¶sseren Divergenzen auf und auch die beklagten Schmerzen indizieren keine wesentliche Verschlimmerung des Gesundheitszustandes des BeschwerdefÃ¼hrers. Im Gegenteil scheint insofern eine Verbesserung eingetreten zu sein, als Ã¼ber der LendenwirbelsÃ¤ule im April 2003 keine Druckdolenz mehr beklagt wurde (vgl. Erw. 3.6). Hinweise fÃ¼r anderweitige, gesundheitliche Probleme, welche ein polydisziplinÃ¤res Gutachten erfordern wÃ¼rden, sind nicht dokumentiert.</w:t>
      </w:r>
    </w:p>
    <w:p>
      <w:r>
        <w:rPr>
          <w:b/>
        </w:rPr>
        <w:t>E. 5</w:t>
      </w:r>
    </w:p>
    <w:p>
      <w:r>
        <w:t>5.1Â Â Â Â  FÃ¼r die Ermittlung des Valideneinkommens stellt sich die Frage, was der BeschwerdefÃ¼hrer aufgrund seiner beruflichen FÃ¤higkeiten und persÃ¶nlichen UmstÃ¤nde zu erwarten gehabt hÃ¤tte, wenn er nicht invalid geworden wÃ¤re. Dabei entspricht es empirischer Erfahrung, dass die bisherige TÃ¤tigkeit im Gesundheitsfall weitergefÃ¼hrt worden wÃ¤re, weshalb AnknÃ¼pfungspunkt fÃ¼r die Bestimmung des Valideneinkommens hÃ¤ufig der zuletzt erzielte, der Teuerung sowie der realen Einkommensentwicklung angepasste Verdienst ist (RKUV 1993 Nr. U 168 S. 100 F. Erw. 3b).</w:t>
      </w:r>
    </w:p>
    <w:p>
      <w:r>
        <w:t>Â Â Â Â Â Â Â Â  Der BeschwerdefÃ¼hrer war zuletzt als Maurer bei der Firma A.___, Z.___, tÃ¤tig (Urk. 10/23). Die Beschwerdegegnerin stÃ¼tzte sich bei der Berechnung des Valideneinkommens auf das bei der Firma A.___, erzielbare Einkommen von Fr. 67'210.-- inklusive 13. Monatslohn (Urk. 10/23 Ziff. 16). FÃ¼r die Berechnung des Valideneinkommens ist von diesem Lohn auszugehen. Unter BerÃ¼cksichtigung der im Jahr 2003 eingetretenen NominallohnerhÃ¶hung von 1,0 % (vgl. Die Volkswirtschaft, 9/2004, S. 87, Tabelle B 10.2) ergibt dies ein fÃ¼r den Einkommensvergleich massgebendes Valideneinkommen von rund Fr. 67'882.-- im Jahr 2003 (Fr. 67'210.-x 1,01).</w:t>
      </w:r>
    </w:p>
    <w:p>
      <w:r>
        <w:t>5.2Â Â Â Â  FÃ¼r die Bestimmung des Invalideneinkommens kÃ¶nnen nach der Rechtsprechung TabellenlÃ¶hne beigezogen werden; dies gilt insbesondere dann, wenn die versicherte Person nach Eintritt des Gesundheitsschadens keine oder jedenfalls keine ihr an sich zumutbare neue ErwerbstÃ¤tigkeit aufgenommen hat (BGE 126 V 76 f. Erw. 3b/aa und bb, vgl. auch BGE 129 V 475 Erw. 4.2.1). Dabei kann auf die seit 1994 herausgegebene Lohnstrukturerhebung des Bundesamtes fÃ¼r Statistik (LSE) abgestellt werden, die im Zweijahresrhythmus erscheint. FÃ¼r den Verwendungszweck des Einkommensvergleichs ist dabei auf die im Anhang enthaltene Statistik der LohnansÃ¤tze, das heisst der standardisierten BruttolÃ¶hne (Tabellengruppe A) abzustellen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seit 2001 betriebsÃ¼bliche durchschnittliche Arbeitszeit von wÃ¶chentlich 41,7 Stunden (Die Volkswirtschaft, 8/2004 S. 94 Tabelle B9.2; BGE 129 V 484 Erw. 4.3.2, BGE 126 V 77 f. Erw. 3b/bb, 124 V 322 Erw. 3b/aa; AHI-Praxis 2000 S. 81 Erw. 2a).</w:t>
      </w:r>
    </w:p>
    <w:p>
      <w:r>
        <w:t>5.3Â Â Â Â  Trotz seines Gesundheitsschadens verfÃ¼gt der BeschwerdefÃ¼hrer noch Ã¼ber ein namhaftes Feld von BeschÃ¤ftigungsmÃ¶glichkeiten. Zumutbar sind ihm grundsÃ¤tzlich alle leichteren, rÃ¼ckenschonenden und wechselbelastenden TÃ¤tigkeiten und dies in einem Vollzeitpensum. Damit stehen ihm auf dem ausgeglichenen Arbeitsmarkt genÃ¼gend Stellen offen, welche sich keineswegs nur auf einen Sektor beschrÃ¤nken. Vielmehr hat er in Nachachtung der ihm obliegenden Schadenminderungspflicht geeignete TÃ¤tigkeiten in jedem Sektor anzunehmen.</w:t>
      </w:r>
    </w:p>
    <w:p>
      <w:r>
        <w:t>Â Â Â Â Â Â Â Â  Es rechtfertigt sich deshalb, aus der Lohnstatistik den alle Wirtschaftszweige berÃ¼cksichtigenden Durchschnittswert zu verwenden: Das im Jahr 2002 von MÃ¤nnern im Durchschnitt aller einfachen und repetitiven TÃ¤tigkeiten erzielte Einkommen betrug Fr. 4'557.-- (LSE 2002 S. 43 TA 1 Total, Niveau 4), mithin Fr. 54'684.-- im Jahr (Fr. 4'557.-- x 12). Der durchschnittlichen Arbeitszeit von 41,7 Stunden angepasst ergibt dies den Betrag von Fr. 57'008.-- (Fr. 54'684.-- : 40,0 x 41,7). Unter BerÃ¼cksichtigung der nominalen Lohnentwicklung fÃ¼r das Jahr 2003 von 1,4 % (Die Volkswirtschaft, 97/2004 S. 87 Tabelle B.10.2) ergibt dies ein Einkommen fÃ¼r das Jahr 2003 von Fr. 57'806.-- (Fr. 57'008.-- x 1,014).</w:t>
      </w:r>
    </w:p>
    <w:p>
      <w:r>
        <w:t>5.4Â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und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w:t>
      </w:r>
    </w:p>
    <w:p>
      <w:r>
        <w:t>Â Â Â Â Â Â Â Â  Im vorliegenden Fall sind die Voraussetzungen fÃ¼r einen leidensbedingten Abzug erfÃ¼llt, weil der BeschwerdefÃ¼hrer nur noch fÃ¼r leichtere Arbeiten mit der MÃ¶glichkeit zum regelmÃ¤ssigen Wechsel der KÃ¶rperposition eingesetzt werden kann, bei denen er keine Gewichte von Ã¼ber rund 15 kg heben und tragen darf, so dass er auch im Rahmen angepasster TÃ¤tigkeiten mÃ¶glicherweise mit einem geringeren Lohn zu rechnen hat. Dagegen fallen die Ã¼brigen Kriterien nicht oder nur in geringem Masse in Betracht. Namentlich besteht kein Grund zur Vornahme von AbzÃ¼gen unter BerÃ¼cksichtigung der NationalitÃ¤t, da der BeschwerdefÃ¼hrer Ã¼ber die Niederlassungsbewilligung C verfÃ¼gt (Urk. 10/25 S. 4) und ihm dadurch keine berufsbedingten Nachteile entstehen.</w:t>
      </w:r>
    </w:p>
    <w:p>
      <w:r>
        <w:t>Â Â Â Â Â Â Â Â  Der von der Vorinstanz vorgenommene Abzug von 10 % erweist sich unter diesen UmstÃ¤nden als angemessen (vgl. Entscheide des EidgenÃ¶ssischen Versicherungsgerichts in Sachen G. vom 2. November 2000, I 321/99, A. vom 16. Juli 2001, I 293/00, K. vom 8. August 2001, I 539/00, F. vom 14. November 2001, I 683/00, R. vom 18. MÃ¤rz 2002, I 33/01, M. vom 18. Juni 2002, I 599/01, O. vom 8. Mai 2003, I 327/01 und W. vom 9. Mai 2003, I 637/02).</w:t>
      </w:r>
    </w:p>
    <w:p>
      <w:r>
        <w:t>Â Â Â Â Â Â Â Â  Bei einem Abzug vom Tabellenlohn in der HÃ¶he von 10 % resultiert bei VollzeitbeschÃ¤ftigung ein hypothetisches Invalideneinkommen von Fr. 52Â025.-- (Fr. 57'806.-- x 0,9).</w:t>
      </w:r>
    </w:p>
    <w:p>
      <w:r>
        <w:t>5.5Â Â Â Â  Der Vergleich des hypothetischen Valideneinkommens von Fr. 67Â882.-- (vorstehend Erw. 5.1) mit dem hypothetischen Invalideneinkommen von Fr. 52'025.-- (vorstehend Erw. 5.4) ergibt eine Einkommenseinbusse von Fr. 15'857.--, was einem InvaliditÃ¤tsgrad von 23 % entspricht.</w:t>
      </w:r>
    </w:p>
    <w:p>
      <w:r>
        <w:t>Â Â Â Â Â Â Â Â  Damit ist besteht kein Anspruch auf eine Rente.</w:t>
      </w:r>
    </w:p>
    <w:p>
      <w:r>
        <w:t>Â Â Â Â Â Â Â Â  Der anspruchsverneinende Einspracheentscheid erweist sich somit als rechtens, was zur Abweisung der Beschwerde fÃ¼hrt.</w:t>
      </w:r>
    </w:p>
    <w:p>
      <w:r>
        <w:t>Â</w:t>
      </w:r>
    </w:p>
    <w:p>
      <w:r>
        <w:rPr>
          <w:b/>
        </w:rPr>
        <w:t>E. 6</w:t>
      </w:r>
    </w:p>
    <w:p>
      <w:r>
        <w:t>Nachdem der unentgeltliche Rechtsbeistand des BeschwerdefÃ¼hrers auf Anfrage auf Einreichung einer Honorarnote verzichtete (vgl. Urk. 20), ist er in WÃ¼rdigung der Bedeutung der Streitsache, nach dem Schwierigkeitsgrad des Prozesses und beim praxisgemÃ¤ssen Stundenansatz von Fr. 200.-- (zuzÃ¼glich Mehrwertsteuer) mit Fr. 2'100.-- (inklusive Mehrwertsteuer und Barauslagen) aus der Gerichtskasse zu entschÃ¤digen.</w:t>
      </w:r>
    </w:p>
    <w:p>
      <w:r>
        <w:t>Â</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Urs VÃ¶geli, ZÃ¼rich, wird mit Fr. 2'100.-- (inkl. Barauslagen und Mehrwertsteuer) aus der Gerichtskasse entschÃ¤digt.</w:t>
      </w:r>
    </w:p>
    <w:p>
      <w:r>
        <w:t>4. Zustellung gegen Empfangsschein an:</w:t>
      </w:r>
    </w:p>
    <w:p>
      <w:r>
        <w:t>- Rechtsanwalt Urs VÃ¶geli</w:t>
      </w:r>
    </w:p>
    <w:p>
      <w:r>
        <w:t>- Sozialversicherungsanstalt des Kantons ZÃ¼rich, IV-Stelle</w:t>
      </w:r>
    </w:p>
    <w:p>
      <w:r>
        <w:t>- Bundesamt fÃ¼r Sozialversicherung</w:t>
      </w:r>
    </w:p>
    <w:p>
      <w:r>
        <w:t>Â Â Â Â Â Â Â Â Â Â Â  sowie</w:t>
      </w:r>
    </w:p>
    <w:p>
      <w:r>
        <w:t>- an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