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IV.2004.00049 vom 24. Februar 2005</w:t>
      </w:r>
    </w:p>
    <w:p>
      <w:r>
        <w:t>ZH Sozialversicherungsgericht, 2005-02-24, DE</w:t>
      </w:r>
    </w:p>
    <w:p>
      <w:r>
        <w:rPr>
          <w:b/>
        </w:rPr>
        <w:t xml:space="preserve">Quelle: </w:t>
      </w:r>
      <w:r>
        <w:t>https://mcp.opencaselaw.ch/entscheid/zh_sozialversicherungsgericht_IV.2004.00049</w:t>
      </w:r>
    </w:p>
    <w:p>
      <w:r>
        <w:t>FR: ZH_SOZIALVERSICHERUNGSGERICHT IV.2004.00049 du 24 février 2005</w:t>
      </w:r>
    </w:p>
    <w:p>
      <w:r>
        <w:t>IT: ZH_SOZIALVERSICHERUNGSGERICHT IV.2004.00049 del 24 febbraio 2005</w:t>
      </w:r>
    </w:p>
    <w:p>
      <w:pPr>
        <w:pStyle w:val="Heading2"/>
      </w:pPr>
      <w:r>
        <w:t>Erwägungen</w:t>
      </w:r>
    </w:p>
    <w:p>
      <w:r>
        <w:rPr>
          <w:b/>
        </w:rPr>
        <w:t>E. 1</w:t>
      </w:r>
    </w:p>
    <w:p>
      <w:r>
        <w:t>1.1Â Â Â Â  Die 1988 geborene W.____ leidet seit zirka Januar 2001 an einer prÃ¤pupertÃ¤ren Anorexia nervosa, restriktiver Typ (ICD-10 F50.0), und war wegen Essverweigerung und Untergewicht vom 16. Juli bis 17. Oktober 2001 und vom 30. Januar bis 30. Mai 2002 im Kantonsspital Z.___ hospitalisiert (Urk. 9/8/3-4, Urk. 9/9). Seit 1. Juni 2002 hÃ¤lt sich die Versicherte zur stationÃ¤ren Behandlung in der Therapeutischen Gemeinschaft fÃ¼r Kinder- und Jugendpsychiatrie e.V., B.___, ___, Deutschland, auf (Urk. 9/8/2). Die Kosten des stationÃ¤ren Aufenthalts wurden bis 15. Mai 2003 vom Krankenversicherer von W.____, der Agrisano Krankenkasse, Ã¼bernommen (vgl. Schreiben der Agrisano Krankenkasse vom 2. Mai 2003, Urk. 3/5).</w:t>
      </w:r>
    </w:p>
    <w:p>
      <w:r>
        <w:t>1.2Â Â Â Â  Am 28. Februar 2003 beantragten die Eltern bei der Invalidenversicherung die KostenÃ¼bernahme der medizinischen Massnahmen im Ausland zur Behandlung der EssstÃ¶rung ihrer Tochter (Urk. 9/20). Mit VerfÃ¼gung vom 30. Juni 2003 wies die Sozialversicherungsanstalt des Kantons ZÃ¼rich, IV-Stelle, das Gesuch ab, weil die Behandlung des Leidens auch in der Schweiz erfolgen kÃ¶nnte und deshalb die Voraussetzungen fÃ¼r eine KostenÃ¼bernahme im Ausland nicht gegeben seien (Urk. 9/6). Die dagegen von der Mutter der Versicherten, A.___, erhobene Einsprache (Urk. 9/15) wies die IV-Stelle mit Entscheid vom 5. Dezember 2003 ab mit der BegrÃ¼ndung, da die Anorexie der Versicherten einer Dauerbehandlung bedÃ¼rfe und die EingliederungsfÃ¤higkeit durch die beantragten Massnahmen nicht wesentlich verbessert werden kÃ¶nnten, gingen deren Kosten unabhÃ¤ngig vom DurchfÃ¼hrungsort nicht zu Lasten der Invalidenversicherung (Urk. 9/1 = Urk. 2).</w:t>
      </w:r>
    </w:p>
    <w:p>
      <w:r>
        <w:rPr>
          <w:b/>
        </w:rPr>
        <w:t>E. 1.2</w:t>
      </w:r>
    </w:p>
    <w:p>
      <w:r>
        <w:t>Nachdem der Krankenversicherer Agrisano bis zum 15. Mai 2003 die Behandlungskosten Ã¼bernommen hat, ist streitig und zu prÃ¼fen, ob die Versicherte ab 16. Mai 2003 bis lÃ¤ngstens zum Erlass des Einspracheentscheides vom 5. Dezember 2003, welcher rechtsprechungsgemÃ¤ss die zeitliche Grenze der richterlichen ÃberprÃ¼fungsbefugnis bildet (BGE 121 V 366 Erw. 1b mit Hinweis), Anspruch auf medizinische Massnahmen, das heisst auf KostenÃ¼bernahme der stationÃ¤ren Behandlung in der therapeutischen Gemeinschaft Kinder- und Jugendpsychiatrie, B.___, ___, Deutschland, hat. Der Sachverhalt ist demnach vollstÃ¤ndig nach den Normen des ATSG zu beurteilen (BGE 130 V 445).</w:t>
      </w:r>
    </w:p>
    <w:p>
      <w:r>
        <w:t>1.3Â Â Â Â  Art. 5 Abs. 2 des Bundesgesetzes Ã¼ber die Invalidenversicherung (IVG) in der ab 1. Januar 2003 gÃ¼ltigen Fassung lautet: Bei nicht erwerbstÃ¤tigen Personen vor dem vollendeten 20. Altersjahr bestimmt sich die InvaliditÃ¤t nach Art. 8 Abs. 2 ATSG.</w:t>
      </w:r>
    </w:p>
    <w:p>
      <w:r>
        <w:t>Â Â Â Â Â Â Â Â  Art. 8 Abs. 2 ATSG hatte in der vom 1. Januar bis 31. Dezember 2003 in Kraft gestandenen Fassung folgenden Wortlaut: Nicht erwerbstÃ¤tige MinderjÃ¤hrige gelten als invalid, wenn die BeeintrÃ¤chtigung ihrer kÃ¶rperlichen oder geistigen Gesundheit voraussichtlich eine ganze oder teilweise ErwerbsunfÃ¤higkeit zur Folgen haben wird.</w:t>
      </w:r>
    </w:p>
    <w:p>
      <w:r>
        <w:t>Â Â Â Â Â Â Â Â  Art. 12 Abs. 1 IVG hat bis 31. Dezember 2003 keine Ãnderung erfahren.Â  Die Bestimmungen der auf den 1. Januar 2004 in Kraft getretenen 4. IVG-Revision sind im hier zu beurteilenden Fall nicht anwendbar, da nach dem massgebenden Zeitpunkt des Erlasses des streitigen Einspracheentscheides eingetretene Rechts- und SachverhaltsÃ¤nderungen vom Sozialversicherungsgericht nicht berÃ¼cksichtigt werden (BGE 129 V 4 Erw. 1.2 mit Hinweisen).</w:t>
      </w:r>
    </w:p>
    <w:p>
      <w:r>
        <w:t>1.4Â Â Â Â  Die unter der bisherigen Gesetzesordnung ergangene Rechtsprechung bleibt auch nach dem In-Kraft-Treten (1. Januar 2003) des ATSG und des revidierten Art. 5 Abs. 2 IVG massgebend. Im Zusammenhang mit Art. 8 Abs. 2 ATSG wird ausdrÃ¼cklich festgehalten, diese Bestimmung lehne sich an die in der bisherigen Gesetzgebung der Invalidenversicherung enthaltene Umschreibung der InvaliditÃ¤t von MinderjÃ¤hrigen an (BBl 1991 II 249; Ueli Kieser, ATSG-Kommentar, Rz 9 zu Art. 8). Zwar ist der Begriff "voraussichtlich" (vgl. Art. 8 Abs. 2 ATSG in der bis 31. Dezember 2003 gÃ¼ltig gewesenen Fassung) an die Stelle von "wahrscheinlich" (vgl. Art. 5 Abs. 2 in der bis 31. Dezember 2002 gÃ¼ltig gewesenen Fassung) getreten. Dadurch wird betont, dass die BeeintrÃ¤chtigung der kÃ¶rperlichen oder geistigen Gesundheit MinderjÃ¤hriger aufgrund einer auf die Zukunft ausgerichteten Betrachtungsweise zu beurteilen ist (Ueli Kieser, a.a.O., Rz 10 zu Art. 8). Dies entspricht der zu Art. 5 Abs. 2 IVG in der bis 31. Dezember 2002 gÃ¼ltig gewesenen Fassung ergangenen Rechtsprechung, wonach bei MinderjÃ¤hrigen die anzunehmende ErwerbsunfÃ¤higkeit nicht zeitlich aktuell gegeben sein muss (vgl. Ulrich Meyer-Blaser, Rechtsprechung des Bundesgerichts zum IVG, ZÃ¼rich 1997, S. 31 f.).</w:t>
      </w:r>
    </w:p>
    <w:p>
      <w:r>
        <w:t>2.Â Â Â Â Â Â</w:t>
      </w:r>
    </w:p>
    <w:p>
      <w:r>
        <w:t>2.1Â Â Â Â  Die IV-Stelle hat im Einspracheentscheid vom 5. Dezember 2003 erwogen, dass das Vorliegen von Krankheiten und Defekten, die nach heutiger Erkenntnis der Medizin ohne dauernde Behandlung nicht gebessert werden kÃ¶nnten (z.B. Schizophrenien, manisch-depressive Psychosen), medizinische Massnahmen der Invalidenversicherung auch gegenÃ¼ber Jugendlichen ausschlÃ¶ssen. Dies gelte auch fÃ¼r Leiden, die einer Therapie zumindest Ã¼ber lÃ¤ngere Zeit hinweg bedÃ¼rften und ohne dass sich zuverlÃ¤ssige Prognosen stellen liessen (z.B. hyperkinetische StÃ¶rungen, Anorexien). Im Falle der Versicherten kÃ¶nne keine gÃ¼nstige und befristete Prognose gestellt werden, weshalb die Massnahmen unabhÃ¤ngig vom Behandlungsort nicht zu Lasten der Invalidenversicherung Ã¼bernommen werden kÃ¶nnten (Urk. 2 S. 3).</w:t>
      </w:r>
    </w:p>
    <w:p>
      <w:r>
        <w:t>2.2Â Â Â Â  Die BeschwerdefÃ¼hrerin macht dagegen geltend, es liege eine zuverlÃ¤ssige Prognose fÃ¼r die Heilung des Leidens vor und auch die voraussichtliche Behandlungsdauer kÃ¶nne ab 1. Juni 2003 auf 1 Â½ bis 2 Jahre eingeschrÃ¤nkt werden. Entgegen der Auffassung der IV-Stelle seien nicht in jedem Fall von Anorexie medizinische Massnahmen der Invalidenversicherung ausgeschlossen. Der Abbruch der Therapie wÃ¼rde alles bisher Erreichte zunichte machen. Ohne geeignete Weiterbehandlung kÃ¶nnte sie spÃ¤ter nicht oder nur beschrÃ¤nkt ins Erwerbsleben eingegliedert werden und wÃ¼rde zur RentenbezÃ¼gerin. Eine Verweigerung der medizinischen Massnahmen wÃ¼rde dem Grundsatz "Eingliederung vor Rente" widersprechen (Urk. 1 S. 3 f.).</w:t>
      </w:r>
    </w:p>
    <w:p>
      <w:r>
        <w:rPr>
          <w:b/>
        </w:rPr>
        <w:t>E. 2</w:t>
      </w:r>
    </w:p>
    <w:p>
      <w:r>
        <w:t>Hiergegen erhob die Mutter der Versicherten am 16. Januar 2004 Beschwerde und beantragte die Ãbernahme der Kosten fÃ¼r die stationÃ¤re Behandlung von W.___ in der Therapeutischen Gemeinschaft fÃ¼r Kinder- und Jugendpsychiatrie, B.___, ___, Deutschland, ab 16. Mai 2003 bis zur erfolgten Heilung (Urk. 1). Mit Beschwerdeantwort vom 24. Februar 2004 beantragte die IV-Stelle die Abweisung der Beschwerde (Urk. 8). Nachdem die Parteien im Rahmen des zweiten Schriftenwechsels an ihren AntrÃ¤gen festgehalten hatten, wurde der Schriftenwechsel mit VerfÃ¼gung vom 4. Mai 2004 als geschlossen erklÃ¤rt (vgl. Urk. 10-17).</w:t>
      </w:r>
    </w:p>
    <w:p>
      <w:r>
        <w:t>Das Gericht zieht in ErwÃ¤gung:</w:t>
      </w:r>
    </w:p>
    <w:p>
      <w:r>
        <w:t>1.</w:t>
      </w:r>
    </w:p>
    <w:p>
      <w:r>
        <w:t>1.1Â Â Â Â  Am 1. Januar 2003 sind das Bundesgesetz Ã¼ber den Allgemeinen Teil des Sozialversicherungsrechts vom 6. Oktober 2000 (ATSG) und die Verordnung Ã¼ber den Allgemeinen Teil des Sozialversicherungsrechts (ATSV) vom 1. September 2002 in Kraft getreten. Mit ihnen sind unter anderem auch im Invalidenversicherungsrecht verschiedene materiellrechtliche Bestimmungen geÃ¤ndert worden.</w:t>
      </w:r>
    </w:p>
    <w:p>
      <w:r>
        <w:rPr>
          <w:b/>
        </w:rPr>
        <w:t>E. 3</w:t>
      </w:r>
    </w:p>
    <w:p>
      <w:r>
        <w:t>3.1Â Â Â Â  Nach der Rechtsprechung kÃ¶nnen bei nichterwerbstÃ¤tigen MinderjÃ¤hrigen medizinische Vorkehren schon dann Ã¼berwiegend der beruflichen Eingliederung dienen und trotz des einstweilen noch labilen Leidenscharakters von der Invalidenversicherung Ã¼bernommen werden, wenn ohne diese Vorkehren eine Heilung mit Defekt oder ein sonst wie stabilisierter Zustand eintrÃ¤te, wodurch die Berufsbildung oder die ErwerbsfÃ¤higkeit oder beide beeintrÃ¤chtigt wÃ¼rden. Dabei geht es also um die erwerblich bedeutsame Heilung eines Leidens, das ohne vorbeugende medizinische Vorkehren sich zu einem stabilen pathologischen Zustand entwickeln wÃ¼rde. Hier soll der Eintritt eines stabilen Defektes verhindert werden. Handelt es sich aber nur darum, die Entstehung eines solchen Zustandes mit Hilfe von Dauertherapie hinauszuschieben, so liegt keine Heilung vor. Freilich wird auch durch derartige kontinuierliche Behandlung die ErwerbsfÃ¤higkeit positiv beeinflusst, aber es besteht eine Ã¤hnliche Situation wie beispielsweise beim Diabetiker, dessen Gesundheitszustand durch stÃ¤ndige medikamentÃ¶se Therapie bloss im Gleichgewicht gehalten und dadurch vor wesentlicher, die LeistungsfÃ¤higkeit beeintrÃ¤chtigender Verschlimmerung mit allenfalls letalem Risiko bewahrt wird; auch hier ist die medizinische Vorkehr nicht auf die Heilung eines Leidens zur VerhÃ¼tung eines stabilen pathologischen Defektes gerichtet. In allen derartigen FÃ¤llen stellen die Vorkehren nach der Rechtsprechung (dauernde) Behandlung des Leidens an sich dar und es kommt ihnen kein Eingliederungscharakter im Sinne des IVG zu (BGE 100 V 43 Erw. 2a; vgl. auch BGE 105 V 19). Diese Rechtsprechung wurde in ZAK 1981 S. 548 Erw. 3a ausdrÃ¼cklich bestÃ¤tigt. Dabei ist bezÃ¼glich der Anspruchsvoraussetzungen von Art. 12 Abs. 1 IVG bei MinderjÃ¤hrigen nicht entscheidend, ob eine Sofortmassnahme (z.B. eine Operation) oder eine zeitlich ausgedehntere (aber nicht unbegrenzte) Vorkehr (z.B. Physiotherapie, Ergotherapie) angeordnet wird.</w:t>
      </w:r>
    </w:p>
    <w:p>
      <w:r>
        <w:t>3.2Â Â Â Â  Daraus ergibt sich fÃ¼r minderjÃ¤hrige Versicherte mit psychischen Leiden, dass die Invalidenversicherung fÃ¼r vorbeugende Psychotherapien aufzukommen hat, wenn das erworbene psychische Leiden mit hinreichender Wahrscheinlichkeit zu einem schwer korrigierbaren, die spÃ¤tere Ausbildung und ErwerbsfÃ¤higkeit erheblich behindernden oder gar verunmÃ¶glichenden stabilen pathologischen Zustand fÃ¼hren wÃ¼rde. Umgekehrt kommen prophylaktische Massnahmen der Invalidenversicherung nicht in Betracht, wenn sich diese gegen psychische Krankheiten und Defekte richten, welche nach der heutigen Erkenntnis der medizinischen Wissenschaft ohne dauernde Behandlung nicht gebessert werden kÃ¶nnen. Dies trifft in der Regel unter anderem bei Schizophrenien und manisch-depressiven Psychosen zu (BGE 100 V 44 Erw. 2a; vgl. auch BGE 105 V 20). In ZAK 1970 S. 234 Erw. 2 hat das EidgenÃ¶ssische Versicherungsgericht erwogen, Psychosen im engeren Sinn (Schizophrenie und organische Psychosen) kÃ¶nnten bei Kindern und Jugendlichen spÃ¤ter oft zu einem relativ stabilisierten Defektzustand fÃ¼hren. Bei diesen Krankheiten sei manchmal eine Behandlung mÃ¶glich, die - auf den Zeitpunkt des Eintritts ins Erwerbsalter bezogen - zur dauernden und wesentlichen Verbesserung der ErwerbsfÃ¤higkeit geeignet sei. Dabei richte sich die Behandlung primÃ¤r auf das Leiden an sich, d.h. spezifisch auf die Grundkrankheit. KÃ¶nne diese aufgehalten oder geheilt werden, so bedeute dies die Wiederherstellung oder Verbesserung der ErwerbsfÃ¤higkeit. Bei pathologischen PersÃ¶nlichkeitsentwicklungen komme es meistens Ã¼berhaupt nicht oder erst viel spÃ¤ter als beim Eintritt ins Erwerbsleben zu relativ stabilisierten ZustÃ¤nden. Nach ZAK 1971 S. 604 Erw. 3b bleibt ein psychotischer Zustand - Ausnahmen vorbehalten - bei einem Kind lange fortschreitend. Bei einem an solchen StÃ¶rungen leidenden Kind dient die psychotherapeutische Massnahme in der Regel nicht der Verhinderung eines stabilen Defektzustandes, der sich in naher Zukunft einstellen wÃ¼rde. Vorbehalten hat das EidgenÃ¶ssische Versicherungsgericht den Fall, dass eine medizinische Massnahme, die an sich der Leidensbehandlung dient, derart eng mit gleichzeitig zur DurchfÃ¼hrung gelangenden medizinischen Eingliederungsmassnahmen verbunden ist, dass sie von diesen nicht getrennt werden kann, ohne die Erfolgsaussichten zu gefÃ¤hrden. In diesem Falle seien Art und Ziel des gesamten Massnahmenkomplexes ausschlaggebend. Demzufolge kÃ¶nne Psychotherapie von der Invalidenversicherung Ã¼bernommen werden, wenn sie der ErgÃ¤nzung der Sonderschulung oder anderer Massnahmen pÃ¤dagogischer Art diene, sofern sie nicht selbst von derartiger Bedeutung sei, dass sie die andern Massnahmen in den Hintergrund verweise (ZAK 1971 S. 604 Erw. 3a).</w:t>
      </w:r>
    </w:p>
    <w:p>
      <w:r>
        <w:rPr>
          <w:b/>
        </w:rPr>
        <w:t>E. 4</w:t>
      </w:r>
    </w:p>
    <w:p>
      <w:r>
        <w:t>4.1Â Â Â Â  Die dargelegte Rechtsprechung zu den medizinischen Massnahmen stÃ¼tzt sich auf Art. 12 Abs. 1 IVG, wonach nur solche Vorkehren von der Invalidenversicherung zu Ã¼bernehmen sind, die "nicht auf die Behandlung des Leidens an sich", also nicht auf die Heilung oder Linderung labilen pathologischen Geschehens gerichtet sind. WÃ¤hrend dies bei Erwachsenen ohne weiteres gilt, sind bei Jugendlichen - ihrer kÃ¶rperlichen und geistigen Entwicklungsphase Rechnung tragend - medizinische Vorkehren trotz des einstweilen noch labilen Leidenscharakters von der Invalidenversicherung zu Ã¼bernehmen, wenn ohne diese Vorkehren in absehbarer Zeit eine Heilung mit Defekt oder ein sonst wie stabilisierter Zustand eintrÃ¤te, wodurch die Berufsbildung oder die ErwerbsfÃ¤higkeit oder beide beeintrÃ¤chtigt wÃ¼rden (BGE 98 V 215 Erw. 2). Die Invalidenversicherung hat daher bei Jugendlichen - die ErfÃ¼llung der Ã¼brigen Voraussetzungen vorbehalten - nicht nur unmittelbar auf die Beseitigung oder Korrektur stabiler DefektzustÃ¤nde oder FunktionsausfÃ¤lle gerichtete Vorkehren zu Ã¼bernehmen, sondern auch dann Leistungen zu erbringen, wenn es darum geht, mittels geeigneter Massnahmen einem die berufliche Ausbildung oder die kÃ¼nftige ErwerbsfÃ¤higkeit beeintrÃ¤chtigenden Defektzustand vorzubeugen. Diese Rechtsprechung wurde wiederholt bestÃ¤tigt (vgl. beispielsweise BGE 105 V 20; AHI 2000 S. 64 Erw. 1, 2003 S. 104 Erw. 2).</w:t>
      </w:r>
    </w:p>
    <w:p>
      <w:r>
        <w:t>4.2Â Â Â Â  Nun gibt es psychische Leiden, welche nach den Erkenntnissen der medizinischen Wissenschaft ohne dauernde Behandlung nicht gebessert werden kÃ¶nnen. Dies trifft in der Regel unter anderem bei Schizophrenien und manisch-depressiven Psychosen zu (BGE 100 V 44 Erw. 2a). Diese Behandlung fÃ¤llt nach der in ErwÃ¤gung 3.2 dargelegten Rechtsprechung nicht in den Bereich der Invalidenversicherung. Denn es geht in diesen FÃ¤llen nicht um einen "einstweilen noch labilen Leidenscharakter", sondern um eine dauernde Behandlung des Leidens, von welcher nicht mehr gesagt werden kann, sie diene (auch) der beruflichen Eingliederung. Es fehlt somit am Eingliederungscharakter der Therapie. Da die BehandlungsbedÃ¼rftigkeit in diesen FÃ¤llen auch im Erwachsenenalter unverÃ¤ndert andauert, besteht kein Grund, die speziell fÃ¼r Versicherte vor dem vollendeten 20. Altersjahr geltende Praxis anzuwenden. Es kann somit in diesem Zusammenhang nicht von einer rechtsungleichen Behandlung gesprochen werden.</w:t>
      </w:r>
    </w:p>
    <w:p>
      <w:r>
        <w:t>4.3Â Â Â Â  Andere Krankheiten nehmen nach medizinischen Erkenntnissen einen individuell unterschiedlichen Verlauf. Dies ist beispielsweise bei der Anorexia nervosa der Fall, welche zur totalen Remission fÃ¼hren, aber auch chronisch-persistierende und chronisch-rezidivierende Varianten aufweisen kann. Von einer Heilung lÃ¤sst sich nur bei 45 % der FÃ¤lle sprechen. Eine partielle Besserung tritt bei etwa 33 % der Patienten ein, und 20 % zeigen einen chronifizierten Krankheitsverlauf. Als positive Prognosefaktoren kÃ¶nnen Erkrankungen in der</w:t>
      </w:r>
    </w:p>
    <w:p>
      <w:r>
        <w:t>Adoleszenz, hysterische PersÃ¶nlichkeitsanteile, konfliktfreie Eltern-Kind-Beziehungen, kurze und wenige stationÃ¤re Behandlungen, kurze Krankheitsdauer vor der stationÃ¤ren Therapie und hÃ¶herer Bildungs- und Sozialstatus betrachtet werden. UngÃ¼nstige Prognosefaktoren sind hingegen Erbrechen, Bulimie, hoher Gewichtsverlust, ChronizitÃ¤t, prÃ¤morbide AuffÃ¤lligkeiten im Sinne von Entwicklungsabweichungen und Verhaltensprobleme sowie mÃ¤nnliches Geschlecht (Hans-Christoph Steinhausen, Psychische StÃ¶rungen bei Kindern und Jugendlichen, Lehrbuch der Kinder- und Jugendpsychiatrie, 5. Auflage, MÃ¼nchen 2002, S. 169). Der Umstand, dass die Anspruchsvoraussetzungen oftmals nicht erfÃ¼llt sind, Ã¤ndert nichts daran, dass im Einzelfall zu prÃ¼fen ist, ob Anspruch auf medizinische Massnahmen gegenÃ¼ber der Invalidenversicherung besteht. Die Anspruchsvoraussetzungen einer psychotherapeutischen Behandlung wurden denn auch in AHI 2000 S. 63 eingehend geprÃ¼ft und gestÃ¼tzt auf die fachÃ¤rztlichen MeinungsÃ¤usserungen als nicht gegeben erachtet. Ebenso war das Vorgehen in AHI 2003 S. 103 mit Bezug auf hyperkinetische StÃ¶rungen.</w:t>
      </w:r>
    </w:p>
    <w:p>
      <w:r>
        <w:rPr>
          <w:b/>
        </w:rPr>
        <w:t>E. 5.1</w:t>
      </w:r>
    </w:p>
    <w:p>
      <w:r>
        <w:t>Verwaltungsweisungen sind fÃ¼r das Sozialversicherungsgericht nicht verbindlich. Es soll sie bei seiner Entscheidung mit berÃ¼cksichtigen, sofern sie eine dem Einzelfall angepasste und gerecht werdende Auslegung der anwendbaren gesetzlichen Bestimmungen zulassen. Es weicht anderseits insoweit von Weisungen ab, als sie mit den anwendbaren gesetzlichen Bestimmungen nicht vereinbar sind (BGE 127 V 61 Erw. 3a, 126 V 68 Erw. 4b, 427 Erw. 5a, 125 V 379 Erw. 1c, je mit Hinweisen).</w:t>
      </w:r>
    </w:p>
    <w:p>
      <w:r>
        <w:t>5.2Â Â Â Â  Im Kreisschreiben des Bundesamtes fÃ¼r Sozialversicherung Ã¼ber die medizinischen Eingliederungsmassnahmen in der Invalidenversicherung (KSME) wird in Rz 645-647/845-847.4 ausgefÃ¼hrt: Das Vorliegen von Krankheiten und Defekten, die nach heutiger Erkenntnis der Medizin ohne dauernde Behandlung nicht gebessert werden kÃ¶nnen (z.B. Schizophrenien, manisch-depressive Psychosen) schliessen medizinische Massnahmen der IV auch gegenÃ¼ber Jugendlichen aus. Dies gilt auch fÃ¼r Leiden, die einer Therapie zumindest Ã¼ber lÃ¤ngere Zeit hinweg bedÃ¼rfen und ohne dass sich eine zuverlÃ¤ssige Prognose stellen lÃ¤sst (z.B. hyperkinetische StÃ¶rungen, Anorexien).</w:t>
      </w:r>
    </w:p>
    <w:p>
      <w:r>
        <w:t>5.3Â Â Â Â  Bei schweren erworbenen psychischen Leiden ist die KostenÃ¼bernahme gegeben, sofern nach intensiver fachgerechter Behandlung von einem Jahr Dauer keine genÃ¼gende Besserung erzielt wurde und gemÃ¤ss spezialÃ¤rztlicher Feststellung bei einer weiteren Behandlung erwartet werden darf, dass der drohende Defekt mit seinen negativen Wirkungen auf die Berufsausbildung und ErwerbsfÃ¤higkeit ganz oder in wesentlichem Ausmass verhindert werden kann. Dauer und IntensitÃ¤t der Behandlung mÃ¼ssen durch Berichte, Arztrechnung und dergleichen belegt sein (Rz 645-647/845-847.5 KSME). Insoweit stimmt die Weisung mit der ab 1. Januar 1979 gÃ¼ltig gewesenen Fassung Ã¼berein. In BGE 105 V 20 hat das EidgenÃ¶ssische Versicherungsgericht (EVG) ausdrÃ¼cklich festgehalten, diese Verwaltungspraxis halte sich im Rahmen des Gesetzes (vgl. auch AHI 2000 S. 64 f. Erw. 1; Urteil des EVG in Sachen C. vom 28. Februar 2003, I 615/01). NachtrÃ¤glich in die Verwaltungsweisung eingefÃ¼gt wurde der Zusatz: "Die KostenÃ¼bernahme erfolgt ab 2. Behandlungsjahr. Die Psychotherapie ist dabei jeweils fÃ¼r maximal zwei Jahre zu verfÃ¼gen." Ob dieses "Karenzjahr" gesetzmÃ¤ssig ist, braucht in diesem Verfahren aus den nachstehenden GrÃ¼nden nicht beurteilt zu werden (vgl. Erw. 8).</w:t>
      </w:r>
    </w:p>
    <w:p>
      <w:r>
        <w:t>6.Â Â Â Â Â Â  Geht es um psychische BeeintrÃ¤chtigungen, stellt sich die Frage nach der Natur des Leidens. Liegen labile GesundheitsverhÃ¤ltnisse vor, ist zu prÃ¼fen, ob mittels medizinischer Massnahmen einem Defektzustand vorgebeugt werden kann, welcher die Berufsbildung oder die ErwerbsfÃ¤higkeit oder beide beeintrÃ¤chtigen wÃ¼rde. Der (fach)Ã¤rztliche Bericht ist im Allgemeinen eine unerlÃ¤ssliche Grundlage zur Beurteilung der Anspruchsberechtigung, wobei die PrÃ¼fung im Rahmen der freien BeweiswÃ¼rdigung zu erfolgen hat. Hinsichtlich des Beweiswertes eines Arztberichtes ist entscheidend, ob er fÃ¼r die streitigen Belange umfassend ist, auf allseitigen Untersuchungen beruht, auch die geklagten Beschwerden berÃ¼cksichtigt, in Kenntnis der Vorakten (Anamnese) abgegeben worden ist, in der Beurteilung der medizinischen ZusammenhÃ¤nge und in der Beurteilung der medizinischen Situation einleuchtet und ob die Schlussfolgerungen des Experten begrÃ¼ndet sind (BGE 125 V 352 Erw. 3a). Die Beurteilung darf sich somit nicht mit einem pauschalen Hinweis auf die mÃ¶gliche Verbesserung oder Erhaltung von Berufs- und ErwerbsfÃ¤higkeit begnÃ¼gen. Auf weitere AbklÃ¤rungen kann selbstverstÃ¤ndlich immer dann verzichtet werden, wenn von vornherein klar ist, dass die Voraussetzungen von Art. 12 Abs. 1 in Verbindung mit Art. 5 Abs. 2 IVG nicht erfÃ¼llt sind.</w:t>
      </w:r>
    </w:p>
    <w:p>
      <w:r>
        <w:t>Â</w:t>
      </w:r>
    </w:p>
    <w:p>
      <w:r>
        <w:rPr>
          <w:b/>
        </w:rPr>
        <w:t>E. 7</w:t>
      </w:r>
    </w:p>
    <w:p>
      <w:r>
        <w:t>7.1Â Â Â Â  GemÃ¤ss dem psychologisch-psychiatrischen Bericht des Kantonsspitals Z.___ vom 27. Februar 2002 (Urk. 9/8/4) war die Versicherte wegen Essverweigerung und Untergewicht vom 16. Juli bis 17. Oktober 2001 im Kantonsspital Z.___ hospitalisiert, wo eine prÃ¤pubertÃ¤re Aneroxia nervosa, restriktiver Typ (F50.0), und aktuelle psychosoziale UmstÃ¤nde (1.1 Disharmonie in der Familie zwischen Erwachsenen, 2 InadÃ¤quate intrafamiliÃ¤re Kommunikation, 6 Trennung vom Elternteil durch Krankheit) diagnostiziert wurden. Die Versicherte habe Tendenzen zu Zwangshandlungen. Beim Eintritt sei sie nicht krankheitseinsichtig gewesen, was sich bis zum Austritt wenig geÃ¤ndert habe. Ãusserlich habe sie sich sehr MÃ¼he gegeben, das Austrittsgewicht zu erlangen, innerlich jedoch in ihrer anorektischen FÃ¼hl- und Denkweise verharrt.</w:t>
      </w:r>
    </w:p>
    <w:p>
      <w:r>
        <w:t>7.2Â Â Â Â  Das Kantonsspital Z.___ berichtete am 18. April 2002 Ã¼ber eine erneute Hospitalisation der Versicherten ab 30. Januar 2002 (Urk. 9/15/4). Es sei zu einem Rezidiv mit erneut starkem Gewichtsverlust auf 34.4 kg (BMI 14.0) gekommen und die Versicherte habe infolge vorerst gÃ¤nzlicher Nahrungsverweigerung Ã¼ber 4 Wochen voll sondiert werden mÃ¼ssen. Eine Fortsetzung der somatischen Hospitalisation sei wegen der weiterhin mangelnden Krankheitseinsicht der Jugendlichen und ErschÃ¶pfung des Pflegeteams nicht sinnvoll. Die Versicherte bedÃ¼rfe einer jugendpsychiatrischen stationÃ¤ren Betreuung.</w:t>
      </w:r>
    </w:p>
    <w:p>
      <w:r>
        <w:t>7.3Â Â Â Â  Im Austrittsbericht des Kantonsspitals Z.___ vom 29. Mai 2002 (Urk. 9/8/3) Ã¼ber die Hospitalisation vom 30. Januar bis 30. Mai 2002 wurde zusÃ¤tzlich eine ZwangsstÃ¶rung, gemischt Gedanken und Handlungen (F43.2), diagnostiziert. Wie bei der ersten Hospitalisation habe sich die Versicherte als nicht krankheitseinsichtig gezeigt und zeitweise die Nahrungsaufnahme ganz verweigert. Die Versicherte zeige seit bereits rund 1 Â½ Jahren ein stark anorektisches Verhalten, welches sie selber und ihre Familie ausgeprÃ¤gt belaste. Trotz zweimaligen Hospitalisationen mit intensiven psychotherapeutischen Angeboten und Massnahmen habe sich an der Grundsymptomatik nur wenig verÃ¤ndert. Im Spitalumfeld sei derzeit eine knapp adÃ¤quate Nahrungsaufnahme unter begleiteten UmstÃ¤nden mÃ¶glich, das Essen in der Familie sei jedoch weiterhin stark gestÃ¶rt bis unmÃ¶glich. Damit werde auch die soziale Reintegration im schulischen Umfeld verunmÃ¶glicht. Von einer lÃ¤nger dauernden jugendpsychiatrischen Hospitalisation sei eine zunehmende StÃ¤rkung der noch gesunden Anteile bzw. eine Abnahme des Zwanges und in der Folge eine mÃ¶gliche familiÃ¤re Reintegrierung zu erhoffen.</w:t>
      </w:r>
    </w:p>
    <w:p>
      <w:r>
        <w:t>7.4Â Â Â Â  Am 1. Juni 2002 trat die Versicherte zur stationÃ¤ren Behandlung in die Therapeutische Gemeinschaft fÃ¼r Kinder- und Jugendpsychiatrie e.V., B.___, ___, Deutschland, ein. Dr. med. C.___, Arzt fÃ¼r Kinder- und Jugendpsychiatrie, Arzt fÃ¼r Kinderheilkunde, berichtete den Eltern der Versicherten am 18. Februar 2003 (Urk. 9/15/17), dass der Behandlungsverlauf prinzipiell nicht unerfreulich, aber ausserordentlich langwierig sei. Zwangsgedanken, Handlungen und Rituale machten die Heilung der anorektischen Symptomatik sehr schwer. Der Aspekt, die Versicherte nach Hause zu geben, komme ihm immer unwahrscheinlicher vor. Auch eine Pflegefamilie werde es mit der Versicherten wohl nicht schaffen. Letztlich mÃ¼sste die Versicherte Ã¼ber 2-3 Jahre in einer Jugendgruppe leben unter sehr klarer und beschÃ¼tzter FÃ¼hrung, wenn sie nicht noch im Jugendalter zu den Invaliden gerechnet werden mÃ¼sse. Sobald man die Aufsicht lockere, falle sie zurÃ¼ck - auch in vermehrte Zwanghaftigkeit.</w:t>
      </w:r>
    </w:p>
    <w:p>
      <w:r>
        <w:t>7.5Â Â Â Â  Im Bericht vom 6. Mai 2003 zu Handen des kantonalen SozialsekretÃ¤rs (Urk. 9/11/4 = Urk. 9/8/2) hielt Dr. C.___ fest, dass nach schwierigsten ersten Wochen des stationÃ¤ren Aufenthalts eine Verbesserung der Gesamtsituation erreicht worden sei. Psychopathologisch hÃ¤tten sich die ZwangsstÃ¶rungen, -handlungen und -gedanken lockern lassen, so dass die Teilnahme an gemeinsamen Mahlzeiten mÃ¶glich geworden sei. Im Rahmen der Psychotherapie sei aber deutlich geworden, dass ganz entscheidende Kriterien keineswegs bewÃ¤ltigt seien. Als derzeit relevante Diagnosen erwÃ¤hnte Dr. C.___:</w:t>
      </w:r>
    </w:p>
    <w:p>
      <w:r>
        <w:t>1. Anorexia nervosa, derzeit in der beschÃ¼tzten und familienintegrierten Situation eben kompensiert</w:t>
      </w:r>
    </w:p>
    <w:p>
      <w:r>
        <w:t>2.Â Â Â Â Â Â Â Â  Schwere Zwangshandlungen und Zwangsgedanken, Rituale - nur partiell gebessert</w:t>
      </w:r>
    </w:p>
    <w:p>
      <w:r>
        <w:t>3.Â Â Â Â Â Â Â Â  Gute Intelligenzlage</w:t>
      </w:r>
    </w:p>
    <w:p>
      <w:r>
        <w:t>4.Â Â Â Â Â Â Â Â  Massiv manipulatives Verhalten</w:t>
      </w:r>
    </w:p>
    <w:p>
      <w:r>
        <w:t>Â Â Â Â Â Â Â Â  Die durch das schon lange bestehende Zwangsverhalten ganz deutlich erschwerte Behandlung der Anorexia nervosa habe, gemessen am bisherigen Verlauf und den Erfahrungen mit Ã¤hnlichen Krankheitsbildern, eine ungÃ¼nstige Prognose. Eine Entlassung zum derzeitigen Zeitpunkt aus der medizinischen Rehabilitation wÃ¼rde wiederum sofort ein massives Rezidiv nach sich ziehen.</w:t>
      </w:r>
    </w:p>
    <w:p>
      <w:r>
        <w:t>7.6Â Â Â Â  Die HausÃ¤rztin Dr. med. D.___ stellte im Arztbericht zu Handen der IV-Stelle vom 14. Mai 2003 (Urk. 9/9) die Diagnosen einer schweren prÃ¤pupertÃ¤ren Anorexia nervosa und ZwangsstÃ¶rung. Die Versicherte sei vom 16. Juli bis 17. Oktober 2001 und vom 30. Januar bis 30. Mai 2002 im Kantonsspital Z.___ hospitalisiert gewesen. Trotz intensivem therapeutischem BemÃ¼hen habe sich die Grundsituation nicht verbessert, so dass die Versicherte im Juni 2002 in die Therapeutische Gemeinschaft fÃ¼r Kinder- und Jugendpsychiatrie, B.___, habe eintreten kÃ¶nnen. Es gebe in der ganzen Schweiz zurzeit keine Einrichtung, die fÃ¼r die Versicherte eine engmaschige, fachgerechte psychiatrische Betreuung und Schulbildung anbieten kÃ¶nne.</w:t>
      </w:r>
    </w:p>
    <w:p>
      <w:r>
        <w:t>7.7Â Â Â Â  Nach Ablehnung des Leistungsbegehrens durch die Beschwerdegegnerin (vgl. VerfÃ¼gung vom 30. Juni 2003, Urk. 9/6) berichtete Dr. C.___ am 21. Oktober 2003 (Urk. 9/11/3 = Urk. 3/14), dass aus einer Gesamtbeurteilung und dem Verlauf der Behandlung des sehr schweren Krankheitsbildes - noch im FrÃ¼hjahr 2003 - eine deutliche Besserung auf allen Gebieten sowie in der Anorexie und der Zwangshaftigkeit zu verzeichnen sei. Es seien aber noch dichte Betreuung und Kontrolle, Stabilisierung, psychotherapeutische Begleitung, Belastungsproben unverzichtbar, damit VerselbstÃ¤ndigung, Stabilisierung, zuverlÃ¤ssige Nahrungsaufnahme und ZwangsstÃ¶rungen weiter gebessert wÃ¼rden. Die Prognose habe sich unter der klinischen rehabilitiven Behandlung - und jetzt in der Eingliederung - deutlich gebessert, die noch mangelhafte BewÃ¤ltigung des Alltags und die noch bestehende Symptomatik erlaubten aber noch keinesfalls ambulante Weiterbetreuung. Insgesamt nach seiner jahrzehntelanger Erfahrung gewinne er den Eindruck, dass bei FortfÃ¼hrung der Massnahme zwischen 1 Â½ bis 2 Jahre eine EigenstÃ¤ndigkeit des Lebens und des Erwerbs samt hÃ¶herer Ausbildung, die der Versicherten bei ihrer Begabungsstruktur zustehe, gut erreicht werden kÃ¶nne. Mit Schreiben vom 19. Januar 2004 (Urk. 3/12) berichtete Dr. C.___, die Fortschritte der Gesamtentwicklung der Versicherten seien positiv und etwa wie vorauszusehen. Belastungsproben, wie der Versuch des externen Schulbesuchs, Heimaufenthalte, zeitweilig unkontrollierte EssensplÃ¤ne, KonfliktÃ¼berwindung und KritikvertrÃ¤glichkeit seien seit Beginn 2004 eingesetzt worden. Es sei denkbar, dass sich die Entwicklung der StÃ¶rung positiv dynamisiere und eventuell andere Formen der Betreuung und Behandlung in Zukunft eingesetzt werden kÃ¶nnten. Auf jeden Fall werde auch nach Ãnderung einer stationÃ¤ren Eingliederung eine ambulante fachliche Weiterbetreuung lÃ¤ngerfristig und weitmaschiger anzusetzen sein.</w:t>
      </w:r>
    </w:p>
    <w:p>
      <w:r>
        <w:t>8.Â Â Â Â Â Â  Aus diesen medizinischen Berichten ist zu entnehmen, dass die EssstÃ¶rung anorektische und bulimische ZÃ¼ge aufweist und sich zudem vor dem Hintergrund einer familiÃ¤ren Krisensituation abspielt. Nachdem die Versicherte seit Anfang 2001 an Anorexie leidet, muss im massgebenden Zeitpunkt des Einspracheentscheides vom 5. Dezember 2003 bereits von einer lÃ¤ngeren Krankheitsdauer gesprochen werden, wobei mehrere stationÃ¤re Behandlungen keine wesentliche und stabile Zustandsverbesserung brachten. Damit weist das als labil zu bezeichnende Krankheitsgeschehen mehrere der in der medizinischen Literatur als ungÃ¼nstig bezeichneten Prognosefaktoren auf, insbesondere lange Krankheitsdauer, mehrere und lÃ¤ngere stationÃ¤re Behandlungen, hohe Gewichtsverluste, familiÃ¤re Konfliktsituation, Bulimie (vgl. ErwÃ¤gung 4.3). Daraus ist auf ein Leiden zu schliessen, dessen Folgen derzeit nicht abgeschÃ¤tzt werden kÃ¶nnen. Daran Ã¤ndert nichts, dass Dr. C.___ in seinen Berichten vom 21. Oktober 2001 (Urk. 3/14) und 19. Januar 2004 (Urk. 3/12) Ã¼ber eine deutliche Besserung in der Anorexie und der Zwangshaftigkeit berichtete. Diese Beurteilung des behandelnden Arztes ist in Kenntnis der Ablehnung des Leistungsbegehrens durch die Beschwerdegegnerin erfolgt und mit ZurÃ¼ckhaltung zu wÃ¼rdigen (BGE 125 V 353 Erw. 3b/cc). Ãberdies geht auch Dr. C.___ davon aus, dass eine FortfÃ¼hrung der Massnahmen mindestens noch fÃ¼r 1 Â½ bis 2 Jahre erforderlich sei, ohne sich auf eine Prognose festzulegen. Deshalb muss angenommen werden, beim Leiden der Versicherten handle es sich um eine StÃ¶rung, die in naher Zukunft nicht zu einem stabilen Defektzustand fÃ¼hrt. Dass die zur Diskussion stehende Behandlung auch der Berufsbildung und ErwerbsfÃ¤higkeit nÃ¼tzlich ist, Ã¤ndert nichts daran, dass sie weder einen untrennbaren Bestandteil eines Komplexes berufsbildender Massnahmen darstellt, noch dazu bestimmt ist, einen sich in naher Zukunft einstellenden Defektzustand zu verhindern. Es kann daher nicht gesagt werden, die medizinischen Massnahmen seien geeignet, die Berufsbildung oder die ErwerbsfÃ¤higkeit dauerhaft und wesentlich im Sinne von Art. 12 Abs. 1 IVG zu beeinflussen. Wesentlich im Sinne dieser Bestimmung ist der durch eine Behandlung erzielte Nutzeffekt nur dann, wenn er in einer bestimmten Zeiteinheit einen erheblichen absoluten Grad erreicht (BGE 115 V 199 Erw. 5a). Bei der Versicherten geht es jedoch um eine langandauernde Behandlung des Leidens an sich. Fehlt es somit an dem von Art. 12 Abs. 1 IVG geforderten Eingliederungscharakter, gehÃ¶rt die Massnahme nicht in den Bereich der Invalidenversicherung.</w:t>
      </w:r>
    </w:p>
    <w:p>
      <w:r>
        <w:t>Â Â Â Â Â Â Â Â  Der Einspracheentscheid vom 5. Dezember 2003 erweist sich damit als rechtens und die Beschwerde ist abzuweisen, ohne dass die Voraussetzungen der ausnahmsweisen KostenÃ¼bernahme von im Ausland durchgefÃ¼hrten Massnahmen geprÃ¼ft werden mÃ¼ssen.</w:t>
      </w:r>
    </w:p>
    <w:p>
      <w:r>
        <w:t>Das Gericht erkennt:</w:t>
      </w:r>
    </w:p>
    <w:p>
      <w:r>
        <w:t>1.Â Â Â Â Â Â Â Â  Die Beschwerde wird abgewiesen.</w:t>
      </w:r>
    </w:p>
    <w:p>
      <w:r>
        <w:t>2.Â Â Â Â Â Â Â Â  Das Verfahren ist kostenlos.</w:t>
      </w:r>
    </w:p>
    <w:p>
      <w:r>
        <w:t>3. Zustellung gegen Empfangsschein an:</w:t>
      </w:r>
    </w:p>
    <w:p>
      <w:r>
        <w:t>- A.___</w:t>
      </w:r>
    </w:p>
    <w:p>
      <w:r>
        <w:t>- Sozialversicherungsanstalt des Kantons ZÃ¼rich, IV-Stelle</w:t>
      </w:r>
    </w:p>
    <w:p>
      <w:r>
        <w:t>- Bundesamt fÃ¼r Sozialversicherung</w:t>
      </w:r>
    </w:p>
    <w:p>
      <w:r>
        <w:t>- Krankenkasse Agrisano</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