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IV.2004.00034 vom 22. Juli 2004</w:t>
      </w:r>
    </w:p>
    <w:p>
      <w:r>
        <w:t>ZH Sozialversicherungsgericht, 2004-07-22, DE</w:t>
      </w:r>
    </w:p>
    <w:p>
      <w:r>
        <w:rPr>
          <w:b/>
        </w:rPr>
        <w:t xml:space="preserve">Quelle: </w:t>
      </w:r>
      <w:r>
        <w:t>https://mcp.opencaselaw.ch/entscheid/zh_sozialversicherungsgericht_IV.2004.00034</w:t>
      </w:r>
    </w:p>
    <w:p>
      <w:r>
        <w:t>FR: ZH_SOZIALVERSICHERUNGSGERICHT IV.2004.00034 du 22 juillet 2004</w:t>
      </w:r>
    </w:p>
    <w:p>
      <w:r>
        <w:t>IT: ZH_SOZIALVERSICHERUNGSGERICHT IV.2004.00034 del 22 luglio 2004</w:t>
      </w:r>
    </w:p>
    <w:p>
      <w:pPr>
        <w:pStyle w:val="Heading2"/>
      </w:pPr>
      <w:r>
        <w:t>Erwägungen</w:t>
      </w:r>
    </w:p>
    <w:p>
      <w:r>
        <w:rPr>
          <w:b/>
        </w:rPr>
        <w:t>E. 2</w:t>
      </w:r>
    </w:p>
    <w:p>
      <w:r>
        <w:t>/</w:t>
      </w:r>
    </w:p>
    <w:p>
      <w:r>
        <w:rPr>
          <w:b/>
        </w:rPr>
        <w:t>E. 2.1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oder geistigen Gesundheit verursachte und nach zumutbarer Behandlung und Eingliederung verbleibende ganze oder teilweise Verlust der ErwerbsmÃ¶glichkeiten auf dem in Betracht kommenden ausgeglichenen Arbeitsmarkt (Art. 7 ATSG).</w:t>
      </w:r>
    </w:p>
    <w:p>
      <w:r>
        <w:t>Â Â Â Â Â Â Â Â  Zu den geistigen GesundheitsschÃ¤den, welche in gleicher Weise wie die kÃ¶rperlichen eine InvaliditÃ¤t im Sinne von Art. 4 Abs. 1 IVG (seit 1. Januar 2003 in Verbindung mit Art. 8 Abs. 1 ATSG) zu bewirken vermÃ¶gen, gehÃ¶ren neben den eigentlichen Geisteskrankheiten auch seelische StÃ¶rungen mit Krankheitswert. Nicht als Auswirkungen einer krankhaften seelischen Verfassung und damit invalidenversicherungsrechtlich nicht als relevant gelten BeeintrÃ¤chtigungen der ErwerbsfÃ¤higkeit, welche die versicherte Person bei Aufbietung allen guten Willens, Arbeit in ausreichendem Mass zu verrichten, zu vermeiden vermÃ¶chte, wobei das Mass des Forderbaren weitgehend objektiv bestimmt werden muss. Es ist festzustellen, ob und in welchem Masse eine versicherte Person infolge ihres geistigen Gesundheitsschadens auf dem ihr nach ihren FÃ¤higkeiten offen stehenden ausgeglichenen Arbeitsmarkt erwerbstÃ¤tig sein kann. Dabei kommt es darauf an, welche TÃ¤tigkeit ihr zugemutet werden darf. Zur Annahme einer durch einen geistigen Gesundheitsschaden verursachten ErwerbsunfÃ¤higkeit genÃ¼gt es also nicht, dass die versicherte Person nicht hinreichend erwerbstÃ¤tig ist; entscheidend ist vielmehr, ob anzunehmen ist, die Verwertung der ArbeitsfÃ¤higkeit sei ihr sozialpraktisch nicht mehr zumutbar (vgl. BGE 127 V 298 Erw. 4c, 102 V 165; AHI 2001 S. 228 Erw. 2b, 2000 S. 151 Erw. 2a, 1996 S. 302 f. Erw. 2a, S. 305 Erw. 1a und S. 308 f. Erw. 2a sowie ZAK 1992 S. 170 f. Erw. 2a ).</w:t>
      </w:r>
    </w:p>
    <w:p>
      <w:r>
        <w:t>2.2Â Â Â Â  GemÃ¤ss Art. 28 Abs. 1 IVG haben Versicherte Anspruch auf eine ganze Rente, wenn sie mindestens zu 66</w:t>
      </w:r>
    </w:p>
    <w:p>
      <w:r>
        <w:rPr>
          <w:b/>
        </w:rPr>
        <w:t>E. 3</w:t>
      </w:r>
    </w:p>
    <w:p>
      <w:r>
        <w:t>3.1Â Â Â Â  Streitig und zu prÃ¼fen ist der Anspruch des BeschwerdefÃ¼hrers auf eine Invalidenrente und damit zusammenhÃ¤ngend die ArbeitsfÃ¤higkeit sowie die ErwerbsfÃ¤higkeit.</w:t>
      </w:r>
    </w:p>
    <w:p>
      <w:r>
        <w:t>3.2Â Â Â Â  Dr. med. E.___, Allgemeinpraktiker, hielt in seinem Bericht vom 24. August 2002 (Urk. 9/12/1) als Diagnose eine koronare 2-Asterkrankung und eine depressive StÃ¶rung, gegenwÃ¤rtig mittelgradige Episode mit somatischen Symptomen und Angst fest. Der BeschwerdefÃ¼hrer sei am 29. Oktober 1999 bewusstlos auf der Strasse gefunden worden. Wegen eines Kammerflimmern bei einem akuten Herzinfarkt habe er reanimiert werden mÃ¼ssen. Darauf sei er auf die Intensivstation des Spitals A.___ gebracht worden. Eine Koronarangiographie vom 10. November 1999 in der Kardiologie des Stadtspitals F.___ habe eine koronare 3-Asterkrankung sowie eine mittelschwere Mitralinsuffizienz bei leicht eingeschrÃ¤nkten systolischen Pumpfunktionen gezeigt. Am gleichen Tag sei erfolgreich eine koronare Ballondilatation durchgefÃ¼hrt und ein Stent eingelegt worden. In der Folge hÃ¤tten sich zahlreiche Komplikationen sowie AngstzustÃ¤nde ergeben. Der BeschwerdefÃ¼hrer sei in eine Ã¤ngstlich-depressive Reaktion geraten und habe oft wegen Thoraxschmerzen die Notfallstation aufgesucht. Die Ursache der Schmerzen habe jedoch nicht gefunden werden kÃ¶nnen. Ebenso habe eine Kontrollkoronarangiographie vom 5. Juni 2001 im Vergleich zum Zustand nach der Operation vom 10. November 1999 unverÃ¤nderte Befunde gezeigt. Der BeschwerdefÃ¼hrer habe ein Einsatzprogramm der Arbeitslosenversicherung wegen der Krankheit vorzeitig abbrechen mÃ¼ssen. Er leide unter ausgeprÃ¤gter MÃ¼digkeit und Schwindel, Thoraxschmerzen sowohl in Ruhe als auch bei geringer kÃ¶rperlicher Belastung. Weiter leide er an Angst, PanikzustÃ¤nden, massiven SchlafstÃ¶rungen, KonzentrationsstÃ¶rungen, innerer Unruhe, Vergesslichkeit, Lustlosigkeit, Freudlosigkeit, NervositÃ¤t und Antriebslosigkeit. Das Denken sei inhaltlich depressiv und auf seine Krankheit sowie Angst eingeengt. Die Grundstimmung sei deutlich depressiv. Aufgrund des bisherigen Krankheitsverlaufes mÃ¼sse bis auf unabsehbare Zeit mit einem Persistieren der Symptome gerechnet werden. In der freien Wirtschaft sei der BeschwerdefÃ¼hrer weder arbeits- noch eingliederungsfÃ¤hig. Ãber die ArbeitsunfÃ¤higkeit in der zuletzt ausgeÃ¼bten TÃ¤tigkeit seien jedoch keine sicheren Angaben mÃ¶glich.</w:t>
      </w:r>
    </w:p>
    <w:p>
      <w:r>
        <w:t>3.3Â Â Â Â  Dr. B.___ diagnostizierte in seinem Gutachten vom 17. Februar 2003 (Urk. 9/8) eine koronare Herzkrankheit, rezidivierende, vÃ¶llig atypische thorakale Beschwerden, kaum kardialer, am ehesten funktioneller Genese teilweise wahrscheinlich auch im Rahmen eines Rentenbegehren, sowie ein mÃ¶gliches Schulterleiden links. AnlÃ¤sslich der Untersuchung habe der BeschwerdefÃ¼hrer Ã¼ber Schmerzen in der Gegend des Herzens berichtet, die wie ein Feuer brennen wÃ¼rden. Zwischendurch habe er ein KÃ¤ltegefÃ¼hl und zeitweise leide er an einem Stechen. Zudem habe er auch Beschwerden im linken Oberarm und in der Schulter, wenn er den linken Arm nach hinten bewege. Insgesamt habe der BeschwerdefÃ¼hrer bereitwillig Auskunft erteilt und sei kooperativ gewesen. Jedoch sei sein Verhalten beim Belastungstest auf dem Fahrradergometer auffÃ¤llig gewesen. Bereits auf der niedrigsten Stufe von 30 W und erst recht auf der Stufe von 40 W habe er angegeben, die Beine seien zu schwach. Mit der BegrÃ¼ndung, es fehle ihm die Kraft und er habe Beinschmerzen, habe er aufgegeben, ohne dass der Puls relevant angestiegen sei. Diese Beschwerden seien jedoch nicht glaubhaft. Selbst ein Kind im Alter von acht Jahren kÃ¶nne die Stufe von 40 W problemlos bewÃ¤ltigen. Das Verhalten des BeschwerdefÃ¼hrers sei simulativ und im Rahmen eines Rentenbegehrens zu interpretieren (Urk. 9/8 S. 7). Beim BeschwerdefÃ¼hrer sei die myokardiale SchÃ¤digung durch den durchgemachten Myokardinfarkt minimal. Echokardiographisch lasse sich nur noch eine angedeutete infero-posteriore Hypokinesie finden. Im Ãbrigen sei die linksventrikulÃ¤re Gesamtfunktion absolut normal. Das Risiko fÃ¼r ein erneutes Kammerflimmern sei minimal und vom BeschwerdefÃ¼hrer dÃ¼rfe eine normale KreislaufleistungstÃ¤tigkeit erwartet werden. Auch bestehe kaum eine relevante belastungsabhÃ¤ngige koronare IschÃ¤mie (Urk. 9/8 S. 10). Die vom BeschwerdefÃ¼hrer vorgetragenen Schmerzen entsprÃ¤chen nicht einer klassischen belastungsabhÃ¤ngigen koronar-ischÃ¤misch bedingten Angina pectoris. Das Verhalten des BeschwerdefÃ¼hrers und sein vorgetragenes Beschwerdebild mÃ¼ssten als ein ausgeprÃ¤gtes psycho-somatisches Syndrom und zum Teil als ein Simulationsverhalten gedeutet werden. Der BeschwerdefÃ¼hrer scheine davon Ã¼berzeugt zu sein, wegen des Herzleidens nicht mehr arbeiten zu kÃ¶nnen. Er mÃ¼sse wegen dieser fixen, objektiv nicht begrÃ¼ndeten Meinung und auch der geltend gemachten, nicht objektivierbaren thorakalen Beschwerden psychiatrisch beurteilt werden. Aus kardiologischer und allgemein internistischer beziehungsweise somatischer Sicht sei der BeschwerdefÃ¼hrer ab MÃ¤rz 2000 auch fÃ¼r kÃ¶rperlich belastende Arbeiten wieder zu 100 % arbeitsfÃ¤hig (Urk. 9/8 S. 8).</w:t>
      </w:r>
    </w:p>
    <w:p>
      <w:r>
        <w:t>3.4Â Â Â Â  Dr. C.___ diagnostizierte in seinem Gutachten vom 4. August 2003 (Urk. 9/7) ein somatoformes Schmerzsyndrom bei koronarer Herzkrankheit (ICD-10 F45.4), einen Verdacht auf eine emotional labile, mÃ¶glicherweise querulatorische PersÃ¶nlichkeitsstÃ¶rung (ICD-10 F60.30) und eine depressiv-Ã¤ngstliche Entwicklung (ICD-10 F34.1; Urk. 9/7 S. 9). Die diffuse und unspezifische Schilderung der Schmerzen und Symptome sowie die extreme Formulierungsweise deuteten auf eine SomatisierungsstÃ¶rung hin. Die Auswirkungen der Behinderung wirkten unerklÃ¤rlich und unglaubwÃ¼rdig wie beispielsweise beim Belastungstest bei Dr. B.___. In den bisherigen Ã¤rztlichen Berichten liessen sich keine Hinweise auf eine schwere psychische StÃ¶rung finden. Der klinische Eindruck und die Schilderungen des BeschwerdefÃ¼hrers erweckten das Bild einer emotional labilen PersÃ¶nlichkeit von cholerischem Temperament. Es falle auf, dass er sich Ã¼berall, vor allem an allen Arbeitsstellen aufrege und auflehne. Daher sei ein querulatorischer Zug mÃ¶glich. Der BeschwerdefÃ¼hrer habe es auch anlÃ¤sslich der psychiatrischen Untersuchung nicht immer als nÃ¶tig erachtet, die Fragen zu beantworten und habe unwirsch reagiert. Aufgrund dieser PersÃ¶nlichkeitsmerkmale drÃ¼cke er sich in extremer und manchmal gereizter, anklagender Art aus, was die EinfÃ¼hlung in seine innere Verfassung erschwere. Es habe sich beim BeschwerdefÃ¼hrer seit seinem Herzinfarkt eine depressive und Ã¤ngstliche Symptomatik entwickelt, die aber nicht gravierend oder invalidisierend sei. Ebenso seien in der Anamnese keine Anhaltspunkte fÃ¼r ein gravierendes depressives Syndrom oder eine Angstkrankheit ersichtlich. Zwar habe der BeschwerdefÃ¼hrer seit seinem Herzinfarkt Angst vor kÃ¶rperlicher Belastung. Diese Angst sei jedoch nicht als Angstsyndrom oder als Ã¤ngstliche PersÃ¶nlichkeitsstÃ¶rung zu sehen, sondern sollte mit Ã¤rztlicherÂ  Information und Psychotherapie behandelbar sein. Die sich nach dem Herzinfarkt entwickelten hypochondrischen Ãngste und das somatoforme Schmerzsyndrom kÃ¶nnten nicht in die Kriterien einer psychischen Krankheit eingegliedert werden. Aus psychiatrischer Sicht bestehe keine ArbeitsunfÃ¤higkeit.</w:t>
      </w:r>
    </w:p>
    <w:p>
      <w:r>
        <w:t>3.5Â Â Â Â  Dr. D.___ stellte in seinem Bericht vom 15. Dezember 2003 (Urk. 3/3) die Diagnose einer schweren depressiven Episode ohne psychotische Symptome. Ein Test vom 17. April 2003 habe einen Wert von 30 Punkten auf der Hamilton Depressionsskala gezeigt, was einer schweren Depression entspreche. Schon seit dem Herzinfarkt mÃ¼sse eine 100%ige ArbeitsunfÃ¤higkeit angenommen werden, jedoch kÃ¶nnten sichere Angaben erst seit Behandlungsbeginn, dem 8. Januar 2003 gemacht werden. Seit diesem Zeitpunkt sei der BeschwerdefÃ¼hrer zu 100 % arbeitsunfÃ¤hig. Der BeschwerdefÃ¼hrer habe seinen Herzinfarkt mit dem mehrtÃ¤gigen Koma als traumatisch erlebt und eine Depression entwickelt. Depressionen zeigten sich bei sÃ¼deuropÃ¤ischen Landsleuten meistens in Somatisierungen. Es sei aber falsch anzunehmen, der BeschwerdefÃ¼hrer sei gesund, weil die kÃ¶rperliche Untersuchung keinen Befund erbracht habe. Zu Unrecht wÃ¼rden depressive Patienten mit Somatisierungen als Simulanten abgestempelt.</w:t>
      </w:r>
    </w:p>
    <w:p>
      <w:r>
        <w:rPr>
          <w:b/>
        </w:rPr>
        <w:t>E. 4</w:t>
      </w:r>
    </w:p>
    <w:p>
      <w:r>
        <w:t>Zustellung gegen Empfangsschein an:</w:t>
      </w:r>
    </w:p>
    <w:p>
      <w:r>
        <w:t>- Rechtsanwalt JÃ¼rg Maron</w:t>
      </w:r>
    </w:p>
    <w:p>
      <w:r>
        <w:t>- Sozialversicherungsanstalt des Kantons ZÃ¼rich, IV-Stelle</w:t>
      </w:r>
    </w:p>
    <w:p>
      <w:r>
        <w:t>- Bundesamt fÃ¼r Sozialversicherung</w:t>
      </w:r>
    </w:p>
    <w:p>
      <w:r>
        <w:t>schriftliche Mitteilung an:</w:t>
      </w:r>
    </w:p>
    <w:p>
      <w:r>
        <w:t>-Â Â  die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4.1</w:t>
      </w:r>
    </w:p>
    <w:p>
      <w:r>
        <w:t>WÃ¤hrend die Beschwerdegegnerin davon ausging, der BeschwerdefÃ¼hrer sei gestÃ¼tzt auf die Gutachten des Dr. B.___ und des Dr. C.___ in seiner ArbeitsfÃ¤higkeit nicht eingeschrÃ¤nkt (Urk. 9/1 = Urk. 2 S. 2, Urk. 8), machte der BeschwerdefÃ¼hrer gestÃ¼tzt auf den Bericht des Dr. D.___ geltend, er sei aufgrund eines psychischen Gesundheitsschadens zu 100 % arbeitsunfÃ¤hig (Urk. 1 S. 5 und Urk. 12 S. 3).</w:t>
      </w:r>
    </w:p>
    <w:p>
      <w:r>
        <w:rPr>
          <w:b/>
        </w:rPr>
        <w:t>E. 4.2</w:t>
      </w:r>
    </w:p>
    <w:p>
      <w:r>
        <w:t>BezÃ¼glich des kÃ¶rperlichen Gesundheitszustandes wendete der BeschwerdefÃ¼hrer ein, er leide ausser an Herzbeschwerden auch an Beschwerden im linken Arm und in der linken Schulter (Urk. 1 S. 4). Zutreffend ist, dass der BeschwerdefÃ¼hrer anlÃ¤sslich der Untersuchung durch Dr. B.___ die Schmerzen im linken Oberarm und in der Schulter erwÃ¤hnte (Urk. 9/8 S. 5). Dr. B.___ bemerkte zu diesen Beschwerden, dass die Schulterbeschwerden allenfalls noch rheumatologisch abgeklÃ¤rt werden mÃ¼ssten und er nicht sagen kÃ¶nne, ob diese Ã¼berhaupt relevant seien oder nur im Rahmen der aktuellen RentenabklÃ¤rung vorgetragen wÃ¼rden (Urk. 9/8 S. 9 und S. 10-11). Hierzu ist zu bemerken, dass der BeschwerdefÃ¼hrer gegenÃ¼ber Dr. B.___ erwÃ¤hnte, dass er an Arm- und Schulterschmerzen seit dem Herzinfarkt im Jahr 1999 leide. Sein Hausarzt habe sich damit befasst und von einer ErkÃ¤ltung im Bereiche des Armes gesprochen. Er sei deswegen jedoch noch nie bei einem Spezialarzt gewesen (Urk. 9/8 S. 5). Im Bericht des Dr. E.___ vom 24. August 2002 (Urk. 9/12/1) wurden die Armschmerzen mit keinem Wort erwÃ¤hnt. Sodann lassen die im Rahmen der medizinischen Beurteilung der Arbeitsbelastbarkeit durch Dr. E.___ beschriebenen Limitierungen (Beilage zu Urk. 9/12/1) nicht auf eine spezifische StÃ¶rung im Bereich des linken Armes und der Schultern schliessen. Auch in den Berichten des Stadtspitals F.___ (Urk. 9/12/2 und Urk. 9/12/5), wo sich der BeschwerdefÃ¼hrer im Juni 2001 zur kardiologischen Kontrolle befand, werden nur die atypischen Thoraxschmerzen aufgefÃ¼hrt. Die geltend gemachten Arm- und Schulterschmerzen seit 1999 finden in den medizinischen Akten keine StÃ¼tze. Es ist anzunehmen, dass zumindest der Hausarzt Dr. E.___ in der Diagnose die Arm- und Schulterschmerzen erwÃ¤hnt hÃ¤tte, falls diese einen Einfluss auf die ArbeitsfÃ¤higkeit des BeschwerdefÃ¼hrers hÃ¤tten. Daher ist davon auszugehen, dass diese Beschwerden die ArbeitsfÃ¤higkeit nicht vermindern.</w:t>
      </w:r>
    </w:p>
    <w:p>
      <w:r>
        <w:t>4.3Â Â Â Â  Soweit der BeschwerdefÃ¼hrer geltend macht, aufgrund seines Herzleidens an Atembeschwerden und Herzschmerzen zu leiden und daher nicht arbeiten zu kÃ¶nnen (Urk. 1 S. 5), ist festzuhalten, dass die FachÃ¤rzte des Stadtspitals F.___ die Thoraxbeschwerden als koronarischÃ¤mieatypisch bezeichneten und anlÃ¤sslich der Fahrrad-Ergometrie keine ischÃ¤mieverdÃ¤chtigen EKG-VerÃ¤nderungen feststellen konnten (vergleiche Urk. 9/12/5). Der Kardiologe Dr. B.___ fÃ¼hrte in seinem Gutachten aus, sicher habe der BeschwerdefÃ¼hrer anlÃ¤sslich des Herzinfarktes ein sehr bedeutendes Ereignis durchgemacht, habe er doch elektrisch und mechanisch reanimiert werden mÃ¼ssen; wenn der Notarzt nicht zur Stelle gewesen wÃ¤re, wÃ¤re er gestorben. Ein solches Ereignis bleibe dem Betroffenen unvergesslich, und mÃ¼sse subjektiv auch als gravierend eingestuft werden. FÃ¼r die weitere Zukunft mÃ¼sse aber nach dem akuten Myokardinfarktgeschehen nicht unbedingt mit einer erneuten Episode von bedeutender RhythmusstÃ¶rung gerechnet werden. Entscheidend sei vielmehr das Ausmass der durch den Myokardinfarkt verursachten myokardialen SchÃ¤digung, und diese sei beim BeschwerdefÃ¼hrer minimal gewesen, weshalb auch das Risiko eines erneuten Kammerflimmerns minimal sei und vom BeschwerdefÃ¼hrer eine normale KreislaufleistungsfÃ¤higkeit erwartet werden dÃ¼rfe (Urk. 9/8 S. 10). Der BeschwerdefÃ¼hrer bringt nichts vor, das geeignet wÃ¤re, die Beurteilung der FachÃ¤rzte in Zweifel zu ziehen. Es ist daher gestÃ¼tzt auf die Beurteilung von Dr. B.___ (Urk. 9/8 S. 10 und S. 12) davon auszugehen, dass der BeschwerdefÃ¼hrer trotz des erlittenen Herzinfarktes in seiner ArbeitsfÃ¤higkeit nicht eingeschrÃ¤nkt ist.</w:t>
      </w:r>
    </w:p>
    <w:p>
      <w:r>
        <w:t>4.4Â Â Â Â  Weiter stellte sich der BeschwerdefÃ¼hrer auf den Standpunkt, der Psychiater Dr. D.___ habe ihn nach der Hamilton Depressionsskala getestet, wonach er eine schwere Depression diagnostiziert habe. Diese Diagnose basiere auf einer anerkannten Methode, weshalb der Bericht von Dr. D.___ beachtet werden mÃ¼sse (Urk. 1 S. 5 und Urk. 12 S. 2). Dazu ist festzuhalten, dass Dr. D.___ lediglich erwÃ¤hnte, ein Test habe auf der Hamilton Depressionsskala einen Wert von 30 Punkten ergeben, was einer schweren Depression entspreche (Urk. 3/3). Die Hamilton-Depressionsskala ist eine Skala zur Fremdbeurteilung des Schweregrades depressiver Syndrome. Auf der Grundlage der standardisierten Fremdbeurteilung wird der depressive Patient nach folgenden Kategorien beurteilt: Niedergeschlagenheit, SchuldgefÃ¼hl, SuizidalitÃ¤t, SchlafstÃ¶rungen, Antriebsverhalten, Angst, ZwÃ¤nge und VitalstÃ¶rungen. Der Untersucher bewertet in 22 Einzelurteilen aufgrund der ausfÃ¼hrlichen Exploration und des aktuellen Eindrucks anhand einer Symptomliste von 21 Merkmalen auf einer 3-5fach gestaffelten Rating-Skala die Schwere depressiver Symptome. BerÃ¼cksichtigt werden IntensitÃ¤t und HÃ¤ufigkeit von depressiven StÃ¶rungen (vergleiche dazu Theo R. Payk, Checkliste Psychiatrie, 2. Auflage, Stuttgart New York 1992, S. 70). Einzelheiten zu den mit dem BeschwerdefÃ¼hrer durchgefÃ¼hrten Tests, insbesondere zum Inhalt der ausfÃ¼hrlichen Exploration und zum aktuellen Eindruck vom BeschwerdefÃ¼hrer, legte Dr. D.___ nicht dar, sodass die Schlussfolgerung einer schweren Depression fÃ¼r das Gericht nicht nachvollziehbar ist. Die BegrÃ¼ndung, die Depression des BeschwerdefÃ¼hrers zeige sich in der Somatisierung beziehungsweise in der Angabe vorwiegend kÃ¶rperlicher Beschwerden (Urk. 3/3 S. 2), ist nicht Ã¼berzeugend. Es ist nicht streitig, dass der BeschwerdefÃ¼hrer an einer somatoformen SchmerzstÃ¶rung leidet beziehungsweise eine depressive Symptomatik entwickelt hat (vergleiche dazu das Gutachten von Dr. C.___ vom 4. August 2003; Urk. 9/7 S. 9 und den Bericht des Dr. E.___ vom 24. August 2002; Urk. 9/12/1). Streitig und zu prÃ¼fen ist jedoch, ob die psychische Verfassung des BeschwerdefÃ¼hrers dermassen beeintrÃ¤chtigt ist, dass eine ArbeitsunfÃ¤higkeit daraus resultiert.</w:t>
      </w:r>
    </w:p>
    <w:p>
      <w:r>
        <w:t>4.5Â Â Â Â  Der BeschwerdefÃ¼hrer rÃ¼gte, das Gutachten des Dr. C.___ enthalte klare Fehler. Es treffe nicht zu, dass er sich vor allem an allen Arbeitsstellen aufgeregt und aufgelehnt habe (Urk. 1 S. 5 und Urk. 12 S. 2). Dazu ist festzuhalten, dass der BeschwerdefÃ¼hrer anlÃ¤sslich der Befragung durch Dr. C.___ angab, er habe wegen einer EntzÃ¼ndung und Kiefersperre einen Monat im Krankenhaus verbracht. Anschliessend habe er am zweiten Arbeitstag die KÃ¼ndigung erhalten. Darauf habe er sich geweigert, das Zimmer zu verlassen, das ihm sein Chef zur VerfÃ¼gung gestellt habe (Urk. 9/7 S. 6). Die nÃ¤chste Arbeitsstelle in einem Altersheim habe er nach zwei Jahre wÃ¤hrenden Auseinandersetzungen selber gekÃ¼ndigt (Urk. 9/7 S. 6). Als er durch Vermittlung des RAV in der Kantine der GetrÃ¤nkefirma G.___ gearbeitet habe, habe er sich jeden Tag geÃ¤rgert, weil er mehr habe arbeiten mÃ¼ssen als die anderen Mitarbeiter (Urk. 9/7 S. 6). Auch als er nach seinem Herzinfarkt Ã¼ber das BÃ¼ro H.___ eine Stelle als Reiniger in einem Altersheim erhalten habe, sei er mit dem Lohn nicht einverstanden gewesen, weil er nicht mehr erhalten habe als vorher beim Arbeitsamt und der Lohn ohne ihn vereinbart worden sei (Urk. 9/7 S. 7). Das Brennen im Herzen sei bei Stress verstÃ¤rkt, zum Beispiel wenn er aggressiv werde, was schnell geschehe, wenn ihm etwas nicht passe (Urk. 9/7 S. 7). Angesichts dieser Schilderungen erscheint es nachvollziehbar, wenn Dr. C.___ in seinem Gutachten bemerkt, der BeschwerdefÃ¼hrer kÃ¶nne sich rasch aufregen, und es sei deshalb denkbar, dass er mit der psychischen BewÃ¤ltigung des Herzinfarktes MÃ¼he habe (Urk. 9/7 S. 9). Die RÃ¼ge des BeschwerdefÃ¼hrers ist unbegrÃ¼ndet.</w:t>
      </w:r>
    </w:p>
    <w:p>
      <w:r>
        <w:t>Â Â Â Â Â Â Â Â  Dr. C.___ setzte sich in seinem Gutachten sodann ausfÃ¼hrlich mit den Vorakten auseinander (Urk. 9/7 S. 1-5). Er befragte den BeschwerdefÃ¼hrer im Beisein eines Kollegen, der als Ãbersetzer wirkte (Urk. 9/7 S. 5-8). Der Gutachter berÃ¼cksichtigte die geklagten Beschwerden, indem er notierte, der BeschwerdefÃ¼hrer habe seit dem Herzinfarkt immer Schmerzen Ã¼ber der Herzgegend, wo es stÃ¤ndig brenne, und er verspÃ¼re auch Schmerzen in der Schulter (Urk. 9/7 S. 7). In der Nacht wache er wegen der Schmerzen auf. Psychisch fÃ¼hle er sich wie in einem GefÃ¤ngnis und er kÃ¶nne in seiner Situation nicht frÃ¶hlich sein. Er habe Angst vor einem Unfall, wenn ein Auto nahe an ihm vorbeifahre, vor Spitalaufenthalt und Tod (Urk. 9/7 S. 8). Ebenfalls setzte sich der Psychiater mit dem Verhalten des BeschwerdefÃ¼hrers auseinander, indem er den Psychostatus beschrieb. Der BeschwerdefÃ¼hrer wirke introvertiert. Er sei gesprÃ¤chig, nehme aber kaum Augenkontakt auf. Er habe einen freudlosen Gesichtsausdruck und greife sich wiederholt und oft ans Herz. Die Beine seien unruhig. Sonst wirke der BeschwerdefÃ¼hrer affektiv monoton, subdepressiv. Er drÃ¼cke sich lebhaft aus, wobei der Antrieb normal wirke (Urk. 9/7 S. 10). Diese ausfÃ¼hrliche Beschreibung der PersÃ¶nlichkeit des BeschwerdefÃ¼hrers und der Art und Weise, wie er auf den erlittenen Herzinfarkt und den Verlust des damaligen Arbeitsplatzes reagierte, zeugt fÃ¼r eine sorgfÃ¤ltige und eingehende Auseinandersetzung des Experten mit den fÃ¼r die strittige Leistung relevanten Fragen. Ebenso wie Dr. B.___ stellt auch Dr. C.___ keineswegs in Abrede, dass der BeschwerdefÃ¼hrer durch den erlittenen Herzinfarkt ein einschneidendes Erlebnis durchmachte, das in psychiatrischer Hinsicht seine Spuren hinterliess. Doch sind sich beide Experten darin einig, dass dies noch keine ArbeitsunfÃ¤higkeit zu begrÃ¼nden vermag. Vielmehr ist es dem BeschwerdefÃ¼hrer, wie Dr. C.___ postuliert, durchaus zumutbar, dass er die Angst vor kÃ¶rperlicher Belastung mit der UnterstÃ¼tzung einer adÃ¤quaten Therapie Ã¼berwindet und damit in die Lage versetzt wird, die verbliebene RestarbeitsfÃ¤higkeit auf dem ihm offen stehenden Arbeitsmarkt uneingeschrÃ¤nkt zu verwerten.</w:t>
      </w:r>
    </w:p>
    <w:p>
      <w:r>
        <w:t>Â Â Â Â Â Â Â Â  Die Darlegung der medizinischen ZustÃ¤nde und ZusammenhÃ¤nge leuchtet ein, und die Schlussfolgerungen des Dr. C.___ sind so begrÃ¼ndet, dass sie nachvollzogen werden kÃ¶nnen. Insgesamt erfÃ¼llt das Gutachten die beweisrechtlichen Anforderungen der Rechtsprechung (vergleiche BGE 125 V 352 Erw. 3a), weshalb darauf abgestellt werden kann. Es ist davon auszugehen, dass der BeschwerdefÃ¼hrer ihm Rahmen der bisherigen BerufstÃ¤tigkeit voll arbeitsfÃ¤hig ist.</w:t>
      </w:r>
    </w:p>
    <w:p>
      <w:r>
        <w:t>4.7Â Â Â Â  Die Beschwerdegegnerin hat keinen Einkommensvergleich durchgefÃ¼hrt, sondern aus dem Umstand, dass der BeschwerdefÃ¼hrer fÃ¼r TÃ¤tigkeiten, wie er sie frÃ¼her ausgeÃ¼bt hatte, voll arbeitsfÃ¤hig ist, geschlossen, dass keine ErwerbsunfÃ¤higkeit vorliege (Urk. 9/3).</w:t>
      </w:r>
    </w:p>
    <w:p>
      <w:r>
        <w:t>Â Â Â Â Â Â Â Â  Dies ist nicht zu beanstanden.</w:t>
      </w:r>
    </w:p>
    <w:p>
      <w:r>
        <w:t>5.Â Â Â Â Â Â  Der unentgeltliche Rechtsvertreter des BeschwerdefÃ¼hrers macht gemÃ¤ss der eingereichten Kostennote vom 14. Juli 2004 (Urk. 16) fÃ¼r das Gerichtsverfahren einen Zeitaufwand von 8 Stunden und 42 Minuten sowie Barauslagen in der HÃ¶he von Fr. 77.60 geltend, was nicht zu beanstanden ist. Beim gerichtsÃ¼blichen Stundenansatz vonÂ  Fr. 200.-- (zuzÃ¼glich 7,6 % Mehrwertsteuer) und unter BerÃ¼cksichtigung der aufgefÃ¼hrten Barauslagen (zuzÃ¼glich 7,6 % Mehrwertsteuer) resultiert eine EntschÃ¤digung von Fr. 1'955.75.</w:t>
      </w:r>
    </w:p>
    <w:p>
      <w:r>
        <w:t>Â Â Â Â Â Â Â Â  Dem unentgeltlichen Rechtsvertreter ist eine EntschÃ¤digung aus der Gerichtskasse von Fr. 1'955.75 (inklusive Barauslagen und Mehrwertsteuer) zuzusprechen.</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JÃ¼rg Maron, wird mit Fr. 1'955.75 (Honorar und Auslagenersatz, inklusive Mehrwertsteuer) aus der Gerichtskasse entschÃ¤digt.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