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IV.2003.00502 vom 10. Mai 2004</w:t>
      </w:r>
    </w:p>
    <w:p>
      <w:r>
        <w:t>ZH Sozialversicherungsgericht, 2004-05-10, DE</w:t>
      </w:r>
    </w:p>
    <w:p>
      <w:r>
        <w:rPr>
          <w:b/>
        </w:rPr>
        <w:t xml:space="preserve">Quelle: </w:t>
      </w:r>
      <w:r>
        <w:t>https://mcp.opencaselaw.ch/entscheid/zh_sozialversicherungsgericht_IV.2003.00502</w:t>
      </w:r>
    </w:p>
    <w:p>
      <w:r>
        <w:t>FR: ZH_SOZIALVERSICHERUNGSGERICHT IV.2003.00502 du 10 mai 2004</w:t>
      </w:r>
    </w:p>
    <w:p>
      <w:r>
        <w:t>IT: ZH_SOZIALVERSICHERUNGSGERICHT IV.2003.00502 del 10 maggio 2004</w:t>
      </w:r>
    </w:p>
    <w:p>
      <w:pPr>
        <w:pStyle w:val="Heading2"/>
      </w:pPr>
      <w:r>
        <w:t>Erwägungen</w:t>
      </w:r>
    </w:p>
    <w:p>
      <w:r>
        <w:rPr>
          <w:b/>
        </w:rPr>
        <w:t>E. 3</w:t>
      </w:r>
    </w:p>
    <w:p>
      <w:r>
        <w:t>3.1Â Â Â Â  Hinsichtlich des Beweiswertes eines Ã¤rztlichen Gutachtens ist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des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122 V 160 Erw. 1c; U. Meyer-Blaser, Die Rechtspflege in der Sozialversicherung, BJM 1989, S. 30 f.; derselbe in H. Fredenhagen, Das Ã¤rztliche Gutachten, 3. Aufl. 1994, S. 24 f.).</w:t>
      </w:r>
    </w:p>
    <w:p>
      <w:r>
        <w:t>Â Â Â Â Â Â Â Â  Unter gewissen UmstÃ¤nden kÃ¶nnen schmerzhafte somatoforme Beschwerden oder SchmerzverarbeitungsstÃ¶rungen eine ArbeitsunfÃ¤higkeit verursachen. Sie fallen unter die Kategorie der psychischen Leiden, fÃ¼r die grundsÃ¤tzlich ein psychiatrisches Gutachten erforderlich ist, wenn es darum geht, Ã¼ber die durch sie bewirkte ArbeitsunfÃ¤higkeit zu befinden (AHI 2000 S.159 Erw. 4b mit Hinweisen; Urteil des EidgenÃ¶ssischen Versicherungsgerichts i.S. R. vom 7. April 2003, I 12/02 mit Hinweisen). In Anbetracht der sich mit Bezug auf Schmerzen naturgemÃ¤ss ergebenden Beweisschwierigkeiten genÃ¼gen mithin die subjektiven Schmerzangaben der versicherten Person fÃ¼r die BegrÃ¼ndung einer (teilweisen) InvaliditÃ¤t allein nicht; vielmehr muss im Rahmen der sozialversicherungsrechtlichen LeistungsprÃ¼fung verlangt werden, dass die Schmerzangaben durch damit korrelierende, fachÃ¤rztlich schlÃ¼ssig feststellbare Befunde hinreichend erklÃ¤rbar sind, andernfalls sich eine rechtsgleiche Beurteilung der RentenansprÃ¼che nicht gewÃ¤hrleisten liesse (Urteil des EidgenÃ¶ssischen Versicherungsgerichts i.S. R. vom 7. April 2003, I 12/02 mit Hinweisen).</w:t>
      </w:r>
    </w:p>
    <w:p>
      <w:r>
        <w:t>Den Ã¤rztlichen Stellungnahmen zur Arbeits(un)fÃ¤higkeit und den Darlegungen zu den einer versicherten Person aus medizinischer Sicht noch zumutbaren ArbeitsfÃ¤higkeit eignen, von der Natur der Sache her, ErmessenszÃ¼ge. FÃ¼r - oft depressiv Ã¼berlagerte - SchmerzverarbeitungsstÃ¶rungen gilt dies in besonderem Masse. Dem begutachtenden Psychiater obliegt hier die Aufgabe, durch die ihm zur VerfÃ¼gung stehenden diagnostischen MÃ¶glichkeiten fachkundiger Exploration der Verwaltung (und im Streitfall dem Gericht) aufzuzeigen, ob und inwiefern eine versicherte Person Ã¼ber psychische Ressourcen verfÃ¼gt, die es ihr erlauben, mit ihren Schmerzen umzugehen. Massgebend ist, ob die betroffene Person, von ihrer psychischen Verfasstheit her besehen, an sich die MÃ¶glichkeit hat, trotz ihrer subjektiv erlebten Schmerzen einer Arbeit nachzugehen (Urteil des EidgenÃ¶ssischen Versicherungsgerichts i.S. R. vom 7. April 2003, I 12/02 mit Hinweisen). Die zumutbarerweise verwertbare ArbeitsfÃ¤higkeit ist dabei nach einem weitgehend objektivierten Massstab zu beurteilen (vgl. BGE 127 V 298 Erw. 4c mit Hinweisen; AHI 2001 S. 228 Erw. 2b). Nicht zu berÃ¼cksichtigen sind EinschrÃ¤nkungen der LeistungsfÃ¤higkeit, die nach Ã¤rztlicher EinschÃ¤tzung allein durch Aggravation von psychischen oder kÃ¶rperlichen Beschwerden verursacht sind, da aggravierendes Verhalten als solches als nicht krankheitswertig und damit invaliditÃ¤tsfremder Faktor gilt (Urteile des EidgenÃ¶ssischen Versicherungsgerichts i.S. R. vom 7. April 2003, I 12/02, und i.S. A. vom 24. Mai 2002, I 518/01, Erw. 3b/bb).</w:t>
      </w:r>
    </w:p>
    <w:p>
      <w:r>
        <w:t>3.2Â Â Â Â  Die im Rahmen des MZR-Gutachtens erfolgte AbklÃ¤rung durch die Rheumatologin Dr. med. C.___ vom 13. November 2002 fÃ¼hrte zu den Diagnosen retropatellaeres Schmerzsyndrom bei Status nach zweimaliger Teilmeniskektomie rechts mit hÃ¶chstens diskret medial beginnender Gonarthrose und lumbovertebrales Beschwerdesyndrom bei leichter Torsionsskoliose der WirbelsÃ¤ule ohne wesentliche degenerative oder sonstige VerÃ¤nderungen. Dr. C.___ fand als einzig objektivierbaren Befund eine etwas verstrichene Konturierung der Patella mit Verschiebe- und retropatellaerer Druckdolenz. Trotzdem gehe der Versicherte mÃ¼hsam auf einen Stock gestÃ¼tzt und schone das Knie demonstrativ. BezÃ¼glich der lumbalen RÃ¼ckenbeschwerden bestehe eine leichte Skoliose bei weitgehend freier Beweglichkeit ohne Anhaltspunkte fÃ¼r Kompression neuraler Strukturen und ohne wesentliche degenerative VerÃ¤nderungen. Dr. C.___ vermerkte, dass die Waddell-Zeichen mehrheitlich positiv seien und das im Bericht der EingliederungsstÃ¤tte Appisberg festgestellte verlangsamte Arbeitstempo aufgrund der rheumatologischen objektivierbaren Befunde nicht erklÃ¤rbar sei. Aus rheumatologisch-orthopÃ¤discher Sicht sei der Versicherte fÃ¼r kÃ¶rperlich nicht extrem belastende, altersangepasste TÃ¤tigkeiten zu mindestens 80</w:t>
      </w:r>
    </w:p>
    <w:p>
      <w:r>
        <w:t>% arbeitsfÃ¤hig (Urk. 8/14 S. Â 8 ff.)</w:t>
      </w:r>
    </w:p>
    <w:p>
      <w:r>
        <w:t>Bei der psychiatrischen AbklÃ¤rung durch Dr. med. D.___ am 11. November 2002 war der Versicherte bewusstseinsklar und in wohlgenÃ¤hrtem und gepflegtem Zustand. Die Ãrztin konstatierte, dass er anfangs an einem Stock gegangen sei, ins GesprÃ¤ch vertieft habe er diesen aber streckenweise nicht mehr benÃ¼tzt. Der Versicherte erzÃ¤hle nachvollziehbar von seinen finanziellen Schwierigkeiten und der Schuldensituation, aus der er selber keinen Ausweg sehe. Die kognitiven und mnestischen Funktionen seien intakt, der Gedankengang sei flÃ¼ssig, kohÃ¤rent, psychomotorisch schwingungsfÃ¤hig und lebendig. Auch Gestik und Mimik seien lebendig und seitengleich, im Affekt sei der BeschwerdefÃ¼hrer ausgeglichen und keineswegs depressiv verstimmt. Anamnestisch berichte er - nicht ohne SchamgefÃ¼hle - von erhÃ¶hter Reizbarkeit gegenÃ¼ber der Familie und aggressiven AusbrÃ¼chen, die er nicht nÃ¤her prÃ¤zisieren mÃ¶ge. Wahn, SinnestÃ¤uschungen oder Ich-StÃ¶rungen sowie SuizidalitÃ¤t, Konsum illegaler Drogen und Ã¼bermÃ¤ssigen Alkohols wÃ¼rden verneint, und der Versicherte habe angegeben, sich generell psychisch nicht schlecht zu fÃ¼hlen. Wenn er jedoch an seine Schulden und seine hoffnungslosen Zukunftsaussichten denke, werde er nervÃ¶s, bedrÃ¼ckt und angespannt.</w:t>
      </w:r>
    </w:p>
    <w:p>
      <w:r>
        <w:t>Dr. D.___ kam zum Schluss, dass sich eine eigentliche psychiatrische StÃ¶rung, zum Beispiel im Sinne einer major depression, Âunter antidepressiver Behandlung zum Zeitpunkt der UntersuchungÂ nicht darstellen lasse und sich aus psychiatrischer Sicht keine medizinisch begrÃ¼ndbare BeeintrÃ¤chtigung de ArbeitsfÃ¤higkeit ergebe. Vielmehr scheine augenscheinlich im Zusammenhang mit Verschuldung und KÃ¼ndigung aufgrund von VerhaltensunregelmÃ¤ssigkeiten eine nachvollziehbare Verzweiflungs- und BeeintrÃ¤chtigungshaltung zu bestehen. Aggression, NervositÃ¤t und Angst seien als ein mit den belastenden UmstÃ¤nden zusammenhÃ¤ngendes reaktives normales Verhaltensmuster zu erklÃ¤ren. PhÃ¤nomenologisch liege auf der Befundebene ein abnormes Krankheitsverhalten vor, indem sich der Patient im Vergleich zu seinen physiologischen Grenzen Ã¼bermÃ¤ssig behindert verhalte. Wahrscheinlich habe er Kritik an der eigenen Leistung, eventuelle altersbedingte Ã¼bliche Leistungseinbussen oder Defizite, mÃ¶gliche Konflikte aufgrund von UnregelmÃ¤ssigkeiten in Form einer BeeintrÃ¤chtigungshaltung verarbeitet. In einer fÃ¼r ihn ausweglosen Situation medikalisiere er wirtschaftliche, arbeitspolitische und finanzielle Konfliktsituationen. Ãber das Medizinalsystem wÃ¼rden Entpflichtung und Abhilfe gesucht. Entsprechend den hauptsÃ¤chlich medizinisch vorgetragenen Beschwerden werde auch vornehmlich auf dieser Ebene Therapie gesucht (Urk. 8/14 S. 10 f).</w:t>
      </w:r>
    </w:p>
    <w:p>
      <w:r>
        <w:t>In der abschliessenden Gesamtbeurteilung wurde im MZR-Gutachten festgehalten, dass dem Versicherten alle kÃ¶rperlich nicht stark belastenden altersangepassten TÃ¤tigkeiten zu 80 % mÃ¶glich seien, so auch die frÃ¼her durchgefÃ¼hrten Schlosserarbeiten und der Unterhalt von Fabrikationsmaschinen.</w:t>
      </w:r>
    </w:p>
    <w:p>
      <w:r>
        <w:t>3.3Â Â Â Â  Dieses Gutachtensergebnis deckt sich im Wesentlichen mit dem BEFAS-Schlussbericht der AbklÃ¤rungs- und AusbildungsstÃ¤tte Appisberg vom 19. Juli 2001, dem praktisch-berufliche und medizinische AbklÃ¤rungen durch Dr. med. E.___, Spezialarzt FMH fÃ¼r Physikalische Medizin und Rehabilitation, speziell Rheumatologie, zugrunde liegen und worin dem BeschwerdefÃ¼hrer hinsichtlich einer kÃ¶rperlich leichten, die Knie nur leicht belastenden Arbeit eine 80%ige ArbeitsfÃ¤higkeit attestiert worden war. Dabei waren lediglich die belastungsabhÃ¤ngigen Knieschmerzen rechts als invalidisierend beurteilt worden, nicht aber die Ã¼brigen, gemÃ¤ss Urteil vom 23. Juni 2003 (Urk. 8/74 Erw. 5 S. 11) keine Unfallfolgen darstellenden GesundheitsstÃ¶rungen wie Thoraco-Lumbovertebralsyndrom und leichteres reaktiv depressives Zustandsbild mit VerstÃ¤rkung somatischer Symptome (Urk. 8/47 S. 3, 8).</w:t>
      </w:r>
    </w:p>
    <w:p>
      <w:r>
        <w:t>Soweit mit dem interdisziplinÃ¤ren Gutachten des MZR eine KlÃ¤rung des in Appisberg noch nicht fachÃ¤rztlich beurteilten psychischen Gesundheitszustandes bezweckt wurde, vermag dieses allerdings den an ein derartiges Beweismittel zu stellenden Anforderungen nicht zu genÃ¼gen. So lÃ¤sst sich die im psychiatrischen Teil enthaltene Feststellung, reine SuizidalitÃ¤t werde verneint, schwer vereinbaren mit der eingangs unter dem Titel Systemanamnese wiedergegebenen Ãusserung des BeschwerdefÃ¼hrers, seine Gesundheit sei kaputt, es bleibe ihm nur noch der Strick (Urk. 8/14 S. 4, 12). Dieser Widerspruch wÃ¤re klÃ¤rungs- oder doch zumindest erlÃ¤uterungsbedÃ¼rftig gewesen.</w:t>
      </w:r>
    </w:p>
    <w:p>
      <w:r>
        <w:t>Zudem fÃ¤llt auf, dass die psychische Verfassung des Versicherten in der allgemeinen Untersuchung vom 6. November 2002 offenbar anders wahrgenommen wurde als in der psychiatrischen AbklÃ¤rung vom 11. November 2002: WÃ¤hrend die psychiatrische KonsularÃ¤rztin den BeschwerdefÃ¼hrer als lebendig, affektiv schwingungsfÃ¤hig und keineswegs als depressiv verstimmt erlebte und er ihr gegenÃ¼ber von seinem Kampf gegen die SUVA und die Rechtsschutzversicherung berichtete (Urk. 8/14 S. 10 ff.), wurde im allgemeinen Gutachtensteil zum psychischen Status die allgemeine Stimmungslage als bedrÃ¼ckt beschrieben und darauf hingewiesen, dass der Versicherte auf seine Beschwerden fixiert, leicht verlangsamt und etwas interesselos wirke, ohne jedoch VorwÃ¼rfe gegen Ãrzte oder BehÃ¶rden zu Ã¤ussern (Urk. 8/14 S. 6). Da auch Dr. E.___ im BEFAS-Schlussbericht vom 19. Juli 2001 die Grundstimmung als leicht gedÃ¤mpft erlebt hatte (Urk. 8/47 S. 7 f.), vermÃ¶gen Dr. D.___s Feststellungen zum psychischen Status nicht vollumfÃ¤nglich zu Ã¼berzeugen. Zumindest werfen sie die Frage auf, ob die Stimmungslage des Versicherten im Zeitpunkt der psychiatrischen KonsiliarabklÃ¤rung von einer ausgesprochen manischen Phase oder von den vom behandelnden Psychiater Dr. F.___ verschriebenen Antidepressiva geprÃ¤gt war.</w:t>
      </w:r>
    </w:p>
    <w:p>
      <w:r>
        <w:t>Eine Antwort darauf findet sich im interdisziplinÃ¤ren MZR-Gutachten nicht. Immerhin relativierte KonsiliarÃ¤rztin Dr. D.___ ihre Befunde und Diagnosen insofern, als sie auf die zur Zeit laufende antidepressive medikamentÃ¶se Behandlung hinwies. Offenbar beschrÃ¤nkte sie sich auf die Beurteilung des psychischen Status, wie er sich ihr bei der Untersuchung vom 11. November 2002 darbot. Um die Art der die ArbeitsfÃ¤higkeit allenfalls beeintrÃ¤chtigenden psychischen Aspekte endgÃ¼ltig bestimmen zu kÃ¶nnen, ist jedoch eine umfassende Beurteilung des psychischen Gesundheitszustandes erforderlich mit einer sorgfÃ¤ltigen WÃ¼rdigung des bisherigen Krankheitsverlaufs und der Angabe der GrÃ¼nde, die fÃ¼r und wider die in Betracht kommenden Diagnosen wie SchmerzverarbeitungsstÃ¶rung oder Depression sprechen. Insbesondere hat sich das interdisziplinÃ¤re Gutachten beziehungsweise die psychiatrische Fachperson mit der von Dr. F.___ im Zeugnis vom 22. Juni 2003 gestellten Diagnose einer schweren depressiven StÃ¶rung auf dem Boden einer anankastischen PersÃ¶nlichkeit (Urk. 3/3) auseinanderzusetzen. Weder die IV-Stelle noch das MZR haben indes vom behandelnden Psychiater nicht einmal einen detaillierten Bericht eingeholt, der nÃ¤heren Aufschluss zum Krankheitsverlauf, zur Diagnose und zur Indikation der Behandlung mit Antidepressiva geben wÃ¼rde - dies obwohl der BeschwerdefÃ¼hrer gegenÃ¼ber Dr. D.___ die psychiatrische Behandlung erwÃ¤hnte und davon bereits im BEFAS-Schlussbericht vom 19. Juli 2001 die Rede gewesen war (Urk. 8/14 S. 11, Urk. 8/47 S. 8).</w:t>
      </w:r>
    </w:p>
    <w:p>
      <w:r>
        <w:t>3.4Â Â Â Â  Bei dieser Beweislage ist die Sache an die IV-Stelle zurÃ¼ckzuweisen, damit sie die erforderlichen AbklÃ¤rungen vornehme und hernach Ã¼ber den Anspruch des BeschwerdefÃ¼hrers auf eine Invalidenrente neu verfÃ¼ge.</w:t>
      </w:r>
    </w:p>
    <w:p>
      <w:r>
        <w:t>4.Â Â Â Â Â Â  RechtsprechungsgemÃ¤ss gilt die RÃ¼ckweisung der Sache an die Verwaltung zur weiteren AbklÃ¤rung und neuen VerfÃ¼gung als vollstÃ¤ndiges Obsiegen der beschwerdefÃ¼hrenden Partei (vgl. ZAK 1987 S. 268 f. Erw. 5 mit Hinweisen).</w:t>
      </w:r>
    </w:p>
    <w:p>
      <w:r>
        <w:t>Der anwaltlich vertretene BeschwerdefÃ¼hrer hat daher gestÃ¼tzt auf Â§ 34 Abs. 1 des Gesetzes Ã¼ber das Sozialversicherungsgericht (GSVGer) unter BerÃ¼cksichtigung Bedeutung der Streitsache und des Schwierigkeitsgrades des Prozesses Anspruch auf eine ProzessentschÃ¤digung. Diese ist mit Fr. 1'100.-- (inkl. Barauslagen und Mehrwertsteuer) zu bemessen.</w:t>
      </w:r>
    </w:p>
    <w:p>
      <w:r>
        <w:t>Das Gericht erkennt:</w:t>
      </w:r>
    </w:p>
    <w:p>
      <w:r>
        <w:t>1.Â Â Â Â Â Â Â Â  Die Beschwerde wird in dem Sinne gutgeheissen, dass der Einspracheentscheid vom 17. November 2003 aufgehoben und die Sache an die Sozialversicherungsanstalt des Kantons ZÃ¼rich, IV-Stelle, zurÃ¼ckgewiesen wird, damit sie, nach erfolgter AbklÃ¤rung im Sinne der ErwÃ¤gungen, Ã¼ber den Rentenanspruch des BeschwerdefÃ¼hrers neu verfÃ¼ge.</w:t>
      </w:r>
    </w:p>
    <w:p>
      <w:r>
        <w:t>2.Â Â Â Â Â Â Â Â  Das Verfahren ist kostenlos.</w:t>
      </w:r>
    </w:p>
    <w:p>
      <w:r>
        <w:t>3.Â Â Â Â Â Â Â Â  Die Sozialversicherungsanstalt des Kantons ZÃ¼rich, IV-Stelle, wird verpflichtet, dem BeschwerdefÃ¼hrer eine ProzessentschÃ¤digung von Fr. 1'100.-- (inkl. Barauslagen und Mehrwertsteuer) zu bezahlen.</w:t>
      </w:r>
    </w:p>
    <w:p>
      <w:r>
        <w:t>4.Â Â Â Â Â Â Â Â  Zustellung gegen Empfangsschein an:</w:t>
      </w:r>
    </w:p>
    <w:p>
      <w:r>
        <w:t>- Rechtsanwalt Dr. Roland Ilg</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