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IV.2003.00498 vom 8. März 2004</w:t>
      </w:r>
    </w:p>
    <w:p>
      <w:r>
        <w:t>ZH Sozialversicherungsgericht, 2004-03-08, DE</w:t>
      </w:r>
    </w:p>
    <w:p>
      <w:r>
        <w:rPr>
          <w:b/>
        </w:rPr>
        <w:t xml:space="preserve">Quelle: </w:t>
      </w:r>
      <w:r>
        <w:t>https://mcp.opencaselaw.ch/entscheid/zh_sozialversicherungsgericht_IV.2003.00498</w:t>
      </w:r>
    </w:p>
    <w:p>
      <w:r>
        <w:t>FR: ZH_SOZIALVERSICHERUNGSGERICHT IV.2003.00498 du 8 mars 2004</w:t>
      </w:r>
    </w:p>
    <w:p>
      <w:r>
        <w:t>IT: ZH_SOZIALVERSICHERUNGSGERICHT IV.2003.00498 del 8 marzo 2004</w:t>
      </w:r>
    </w:p>
    <w:p>
      <w:pPr>
        <w:pStyle w:val="Heading2"/>
      </w:pPr>
      <w:r>
        <w:t>Erwägungen</w:t>
      </w:r>
    </w:p>
    <w:p>
      <w:r>
        <w:rPr>
          <w:b/>
        </w:rPr>
        <w:t>E. 1</w:t>
      </w:r>
    </w:p>
    <w:p>
      <w:r>
        <w:t>1.1Â Â Â Â  S.___, geboren am 2. Februar 1982, leidet seit seiner Geburt an einer kongenitalen Katarakt und Mikrozephalie (vgl. Bericht von Dr. med. B.___, Innere Medizin FMH, vom 13. September 1999; Urk. 9/11 Ziff. 1.2 und Ziff. 3). Am 17. August 1999 reiste er in die Schweiz zu seiner seit 1985 hier wohnhaften Mutter ein (Urk. 9/31 Ziff. 1.7 und Ziff. 2.2.5; Urk. 9/28), worauf ihn diese nach einem Arztbesuch am 18. August 1999 (vgl. Urk. 9/30/2) am 27. August 1999 bei der IV-Stelle Schwyz zum Bezug von IV-Leistungen fÃ¼r MinderjÃ¤hrige anmeldete (Urk. 9/31).</w:t>
      </w:r>
    </w:p>
    <w:p>
      <w:r>
        <w:t>Mit VerfÃ¼gung vom 7. Juni 2000 verneinte die IV-Stelle Schwyz einen Anspruch auf medizinische und berufliche Massnahmen sowie auf Sonderschulung (Urk. 9/6).</w:t>
      </w:r>
    </w:p>
    <w:p>
      <w:r>
        <w:t>1.2Â Â Â Â  Am 21. Oktober 2002 meldete sich der nunmehr im Kanton ZÃ¼rich wohnhafte (vgl. Urk. 9/23-24) S.___ bei der Sozialversicherungsanstalt des Kantons ZÃ¼rich, IV-Stelle, zum Bezug von IV-Leistungen fÃ¼r Erwachsene, namentlich fÃ¼r Berufsberatung, Hilfsmittel (Spezialschuhe) und Rente an (Urk. 9/25). Ferner ersuchte er am 12. Dezember 2002 um Ausrichtung einer HilflosenentschÃ¤digung (Urk. 9/21).</w:t>
      </w:r>
    </w:p>
    <w:p>
      <w:r>
        <w:t>Nach neuen medizinischen (Urk. 9/8-10) und beruflichen AbklÃ¤rungen (Urk. 9/22) sowie dem Zusammenzug der individuellen Konti des Versicherten und seiner Eltern (Urk. 9/12-15, Urk. 9/18) verneinte die IV-Stelle mit VerfÃ¼gung vom 4. Juli 2003 einen Anspruch von S.___ auf Invalidenrente, HilflosenentschÃ¤digung und berufliche Massnahmen mit der BegrÃ¼ndung, er erfÃ¼lle die versicherungsmÃ¤ssigen Voraussetzungen nicht (Urk. 3 = Urk. 9/4).</w:t>
      </w:r>
    </w:p>
    <w:p>
      <w:r>
        <w:t>Â Â Â Â Â Â Â Â  Betreffend das Gesuch auf Hilfsmittel wurde eine separate VerfÃ¼gung in Aussicht gestellt (Urk. 3), welche am 4. August 2003 erging (Urk. 9/3) und unangefochten in Rechtskraft erwuchs.</w:t>
      </w:r>
    </w:p>
    <w:p>
      <w:r>
        <w:t>2.Â Â Â Â Â Â  Mit Einsprache vom 18. Juli 2003 gegen die VerfÃ¼gung vom 4. Juli 2003 brachte S.___ vor, er kÃ¶nne die BegrÃ¼ndung fÃ¼r die Verneinung der ordentlichen IV-Rente nicht akzeptieren, da er als frÃ¼hinvalide Person selber nie BeitrÃ¤ge habe entrichten kÃ¶nnen. Ãberdies ersuchte er um PrÃ¼fung seines Anspruches auf eine ausserordentliche Invalidenrente (Urk. 9/17).</w:t>
      </w:r>
    </w:p>
    <w:p>
      <w:r>
        <w:t>Â Â Â Â Â Â Â Â  Mit Einspracheentscheid vom 4. November 2003 wies die IV-Stelle das Rentenbegehren ab und verneinte weiter den Anspruch auf HilflosenentschÃ¤digung (Urk. 9/1 = Urk. 2).</w:t>
      </w:r>
    </w:p>
    <w:p>
      <w:r>
        <w:t>3.Â Â Â Â Â Â Â Â  Dagegen erhob S.___, vertreten durch die Pro Infirmis, A.___, ZÃ¼rich, mit Eingabe vom 4. Dezember 2003 Beschwerde und stellte sinngemÃ¤ss Antrag auf ÃberprÃ¼fung seines Rentenanspruches sowie seines Anspruches auf HilflosenentschÃ¤digung (Urk. 1). Mit Vernehmlassung vom 2. Februar 2004 beantragte die IV-Stelle die Abweisung der Beschwerde (Urk. 8).</w:t>
      </w:r>
    </w:p>
    <w:p>
      <w:r>
        <w:t>Das Gericht zieht in ErwÃ¤gung:</w:t>
      </w:r>
    </w:p>
    <w:p>
      <w:r>
        <w:t>1.Â Â Â Â Â Â  FÃ¼r die Beurteilung der GesetzmÃ¤ssigkeit der angefochtenen VerfÃ¼gung oder des Einspracheentscheides ist fÃ¼r das Sozialversicherungsgericht in der Regel der Sachverhalt massgebend, der zur Zeit des Erlasses des angefochtenen Verwaltungsaktes gegeben war.</w:t>
      </w:r>
    </w:p>
    <w:p>
      <w:r>
        <w:t>Â Â Â Â Â Â Â Â  Damit sind vorliegend die VerhÃ¤ltnisse im Zeitpunk des Erlasses des Einspracheentscheides am 4. November 2003 massgebend und zu prÃ¼fen.</w:t>
      </w:r>
    </w:p>
    <w:p>
      <w:r>
        <w:rPr>
          <w:b/>
        </w:rPr>
        <w:t>E. 2.1</w:t>
      </w:r>
    </w:p>
    <w:p>
      <w:r>
        <w:t>Anspruch auf Leistungen der Invalidenversicherung haben gemÃ¤ss Art. 6 Abs. 1 des Bundesgesetzes Ã¼ber die Invalidenversicherung (IVG) schweizerische und auslÃ¤ndische StaatsangehÃ¶rige sowie Staatenlose. Artikel 39 IVG bleibt vorbehalten.</w:t>
      </w:r>
    </w:p>
    <w:p>
      <w:r>
        <w:t>Versichert nach Massgabe des IVG sind Personen, die gemÃ¤ss Art. 1a und Art. 2 des Bundesgesetzes Ã¼ber die Alters- und Hinterlassenenversicherung (AHVG) obligatorisch oder freiwillig versichert sind (Art. 1a IVG in der vom 1. Januar bis 31. Dezember 2003 in Kraft gewesenen Fassung). Obligatorisch versichert nach AHVG sind unter anderem die natÃ¼rlichen Personen, die ihren Wohnsitz in der Schweiz haben oder in der Schweiz eine ErwerbstÃ¤tigkeit ausÃ¼ben (Art. 1a Abs. 1 lit. a und lit. b AHVG).</w:t>
      </w:r>
    </w:p>
    <w:p>
      <w:r>
        <w:t>Der Wohnsitz einer Person bestimmt sich nach den Art. 23-26 des Zivilgesetzbuches (ZGB; Art. 13 Abs. 1 des Bundesgesetzes Ã¼ber den Allgemeinen Teil des Sozialversicherungsrechts, ATSG).</w:t>
      </w:r>
    </w:p>
    <w:p>
      <w:r>
        <w:t>2.2Â Â Â Â  Nach Art. 6 Abs. 2 IVG sind auslÃ¤ndische StaatsangehÃ¶rige vorbehÃ¤ltlich Art. 9 Abs. 3 IVG nur anspruchsberechtigt, solange sie ihren Wohnsitz und gewÃ¶hnlichen Aufenthalt nach Art. 13 ATSG in der Schweiz haben und sofern sie bei Eintritt der InvaliditÃ¤t wÃ¤hrend mindestens eines vollen Jahres BeitrÃ¤ge geleistet oder sich ununterbrochen wÃ¤hrend zehn Jahren in der Schweiz aufgehalten haben. FÃ¼r im Ausland wohnhafte AngehÃ¶rige dieser Personen werden keine Leistungen gewÃ¤hrt.</w:t>
      </w:r>
    </w:p>
    <w:p>
      <w:r>
        <w:t>Â Â Â Â Â Â Â Â  Dieser innerstaatlichen Bestimmung gehen diejenigen der zwischenstaatlichen Vereinbarungen vor, welche die Schweiz mit auslÃ¤ndischen Staaten abgeschlossen hat, um die Rechtsstellung der beidseitigen AngehÃ¶rigen in der Sozialversicherung zu regeln (BGE 121 V 253 Erw. 1a, 119 V 103 Erw. 4b mit Hinweis).</w:t>
      </w:r>
    </w:p>
    <w:p>
      <w:r>
        <w:t>Â Â Â Â Â Â Â Â  GemÃ¤ss Art. 2 des Abkommens zwischen der Schweizerischen Eidgenossenschaft und der ehemaligen FÃ¶derativen Volksrepublik Jugoslawien, welches auf alle Nachfolgestaaten des ehemaligen Jugoslawiens Anwendung findet, sind die schweizerischen und jugoslawischen StaatsangehÃ¶rigen in den Rechten und Pflichten einander gleichgestellt, soweit im Abkommen und seinem Schlussprotokoll nichts Abweichendes bestimmt ist.</w:t>
      </w:r>
    </w:p>
    <w:p>
      <w:r>
        <w:rPr>
          <w:b/>
        </w:rPr>
        <w:t>E. 3.1</w:t>
      </w:r>
    </w:p>
    <w:p>
      <w:r>
        <w:t>InvaliditÃ¤t ist die voraussichtlich bleibende oder lÃ¤ngere Zeit dauernde ganze oder teilweise ErwerbsunfÃ¤higkeit (Art. 8 Abs. 1 ATSG). Die InvaliditÃ¤t kann Folge von Geburtsgebrechen, Krankheit oder Unfall sein (Art. 4 Abs. 1 IVG).Â</w:t>
      </w:r>
    </w:p>
    <w:p>
      <w:r>
        <w:t>3.2Â Â Â Â  Nach Art. 4 Abs. 2 IVG gilt die InvaliditÃ¤t als eingetreten, sobald sie die fÃ¼r die BegrÃ¼ndung des Anspruches auf die jeweilige Leistung erforderliche Art und Schwere erreicht hat. Dieser Zeitpunkt ist objektiv auf Grund des Gesundheitszustandes festzustellen; zufÃ¤llige externe Faktoren sind unerheblich (AHI 2003 S. 209 Erw. 2a). Er beurteilt sich auch nicht nach dem Zeitpunkt, in dem eine Anmeldung eingereicht oder von dem an eine Leistung gefordert wird und stimmt nicht notwendigerweise mit dem Zeitpunkt Ã¼berein, in welchem die versicherte Person erstmals Kenntnis davon bekommt, dass der Gesundheitsschaden Anspruch auf Versicherungsleistungen geben kann (vgl. BGE 126 V 9 Erw. 2b mit Hinweisen; AHI 2002 S. 147 Erw. 3a).</w:t>
      </w:r>
    </w:p>
    <w:p>
      <w:r>
        <w:t>Aus Art. 4 Abs. 2 IVG ergibt sich, dass der Eintritt der InvaliditÃ¤t fÃ¼r die einzelnen Leistungen der Invalidenversicherung autonom zu bestimmen ist (so genannte leistungsspezifische InvaliditÃ¤t). Dabei sind die rechtlichen Vorgaben zu berÃ¼cksichtigen, die sich aus Art. 4 Abs. 1 IVG (seit 1. Januar 2003 in Verbindung mit Art. 8 ATSG) ergeben (vgl. Urteil des EidgenÃ¶ssischen Versicherungsgerichtes vom 15. Februar 2000 in Sachen A., I 431/99, und vom 28. Juni 2002 in Sachen P., I 134/00).</w:t>
      </w:r>
    </w:p>
    <w:p>
      <w:r>
        <w:t>3.3Â Â Â Â  Im Falle einer Rente gilt die InvaliditÃ¤t in dem Zeitpunkt als eingetreten, in dem der Anspruch nach Art. 29 Abs. 1 IVG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126 V 243 Erw. 5, 121 V 274 Erw. 6b/cc, 119 V 115 Erw. 5a mit Hinweisen; vgl. auch AHI 2001 S. 154 Erw. 3b).</w:t>
      </w:r>
    </w:p>
    <w:p>
      <w:r>
        <w:rPr>
          <w:b/>
        </w:rPr>
        <w:t>E. 3.4</w:t>
      </w:r>
    </w:p>
    <w:p>
      <w:r>
        <w:t>Hinsichtlich der HilflosenentschÃ¤digung tritt der Versicherungsfall dann ein, wenn der die Hilflosigkeit begrÃ¼ndende Zustand weitgehend stabilisiert und im Wesentlichen irreversibel ist (analog Art. 29 Abs. 1 lit. a IVG; vgl. BGE 111 V 226; Urteil des EidgenÃ¶ssischen Versicherungsgerichts vom 22. Juni 2001 in Sachen D., I 509/00; ZAK 1986, 484 Erw. 2b; Meyer-Blaser, Rechtsprechung des Bundesgerichts zum IVG, ZÃ¼rich 1997, S. 270 f.) oder wenn der die Hilflosigkeit begrÃ¼ndende Zustand wÃ¤hrend eines Jahres ohne wesentlichen Unterbruch bestanden hat und voraussichtlich weiter dauern wird (analog Art. 29 Abs. 1 lit. b IVG).</w:t>
      </w:r>
    </w:p>
    <w:p>
      <w:r>
        <w:rPr>
          <w:b/>
        </w:rPr>
        <w:t>E. 4</w:t>
      </w:r>
    </w:p>
    <w:p>
      <w:r>
        <w:t>Zwischen den Parteien ist streitig, ob der BeschwerdefÃ¼hrer die versicherungsmÃ¤ssigen Voraussetzungen fÃ¼r den Anspruch auf eine Invalidenrente und auf eine HilflosenentschÃ¤digung erfÃ¼llt.</w:t>
      </w:r>
    </w:p>
    <w:p>
      <w:r>
        <w:t>Die Beschwerdegegnerin ist der Ansicht, der Anspruch auf eine ordentliche Invalidenrente sei nicht gegeben, weil die versicherungsmÃ¤ssigen Voraussetzungen nicht erfÃ¼llt seien. Dabei mÃ¼sse der Versicherte bei Eintritt der InvaliditÃ¤t wÃ¤hrend mindestens eines vollen Jahres BeitrÃ¤ge entrichtet haben oder in der Schweiz wÃ¤hrend eines Jahres mit dem erwerbstÃ¤tigen Ehegatten gelebt haben, der mindestens den doppelten Mindestbeitrag bezahlt habe, oder ein Jahr Erziehungs- oder Betreuungsgutschriften aufweisen (Urk. 9/4). Der Anspruch auf eine ausserordentliche Invalidenrente bestehe erst nach ununterbrochenem mindestens fÃ¼nfjÃ¤hrigem Aufenthalt in der Schweiz (Urk. 2 S. 3) und der Anspruch auf HilflosenentschÃ¤digung sei unter Hinweis auf Art. 8 des Sozialversicherungsabkommens zu verneinen, weil der BeschwerdefÃ¼hrer im Zeitpunkt des Eintrittes der InvaliditÃ¤t noch kein Jahr in der Schweiz gewesen sei (Urk. 2 S. 4).</w:t>
      </w:r>
    </w:p>
    <w:p>
      <w:r>
        <w:t>Der BeschwerdefÃ¼hrer ist demgegenÃ¼ber im Hinblick auf die HilflosenentschÃ¤digung der Auffassung, dass fÃ¼r die Ausrichtung von HilflosenentschÃ¤digung lediglich der Wohnsitz in der Schweiz erforderlich sei; weitere Bedingungen wie namentlich ein einjÃ¤hriger Wohnsitz in der Schweiz bestÃ¼nden nicht. In Bezug auf die ausserordentliche Invalidenrente macht er geltend, diese sei unter den Voraussetzungen von Art. 39 Abs. 2 IVG in Verbindung mit Art. 9 Abs. 3 IVG zu prÃ¼fen (Urk. 1 S. 2).</w:t>
      </w:r>
    </w:p>
    <w:p>
      <w:r>
        <w:rPr>
          <w:b/>
        </w:rPr>
        <w:t>E. 5.1</w:t>
      </w:r>
    </w:p>
    <w:p>
      <w:r>
        <w:t>ZunÃ¤chst ist die ErfÃ¼llung der versicherungsmÃ¤ssigen Voraussetzungen fÃ¼r den Anspruch auf HilflosenentschÃ¤digung strittig. Dabei ist vorerst zu klÃ¤ren, ob es notwendig ist, dass bei Eintritt der InvaliditÃ¤t bereits ein einjÃ¤hriger Aufenthalt in der Schweiz gegeben sein muss.</w:t>
      </w:r>
    </w:p>
    <w:p>
      <w:r>
        <w:t>5.2Â Â Â Â  In Bezug auf die HilflosenentschÃ¤digung bestimmt Art. 8 lit. e des Sozialversicherungsabkommens lediglich, dass diese jugoslawischen StaatsangehÃ¶rigen nur gewÃ¤hrt wird, solange sie ihren Wohnsitz in der Schweiz haben. Im Ãbrigen gelten gemÃ¤ss Art. 2 des Abkommens die nÃ¤mlichen Anspruchsvoraussetzungen wie fÃ¼r schweizerische StaatsangehÃ¶rige.</w:t>
      </w:r>
    </w:p>
    <w:p>
      <w:r>
        <w:t>Â Â Â Â Â Â Â Â  Damit bleibt kein Raum fÃ¼r die Anwendung der versicherungsmÃ¤ssigen Voraussetzungen von Art. 6 Abs. 2 oder von Art. 9 Abs. 3 IVG, welche allein fÃ¼r auslÃ¤ndische, nicht jedoch fÃ¼r Schweizer StaatsangehÃ¶rige Geltung haben. Vielmehr gelten hier allein die versicherungsmÃ¤ssigen Voraussetzungen von Art. 6 Abs. 1 IVG in Verbindung mit Art. 42 Abs. 1 IVG.</w:t>
      </w:r>
    </w:p>
    <w:p>
      <w:r>
        <w:rPr>
          <w:b/>
        </w:rPr>
        <w:t>E. 5.3</w:t>
      </w:r>
    </w:p>
    <w:p>
      <w:r>
        <w:t>Versicherte mit Wohnsitz und gewÃ¶hnlichem Aufenthalt (Art. 13 ATSG) in der Schweiz, die hilflos (Art. 9 ATSG) sind, haben Anspruch auf eine HilflosenentschÃ¤digung. Die EntschÃ¤digung wird frÃ¼hestens vom ersten Tag des der Vollendung des 18. Altersjahres folgenden Monats an und spÃ¤testens bis Ende des Monats gewÃ¤hrt, in welchem eine versicherte Person vom Rentenvorbezug gemÃ¤ss Art. 40 Absatz 1 AHVG Gebrauch gemacht hat oder in welchem sie das Rentenalter erreicht. Art. 43 bis AHVG bleibt anwendbar (Art. 42 Abs. 1 IVG in der vom 1. Januar bis 31. Dezember 2003 in Kraft gewesenen Fassung).</w:t>
      </w:r>
    </w:p>
    <w:p>
      <w:r>
        <w:rPr>
          <w:b/>
        </w:rPr>
        <w:t>E. 5.4</w:t>
      </w:r>
    </w:p>
    <w:p>
      <w:r>
        <w:t>Unbestritten und ausgewiesen ist, dass der BeschwerdefÃ¼hrer seit seiner Geburt an hochgradiger Sehbehinderung wegen einer beidseitigen kongenitalen Katarakt und an Mikrozephalie leidet (Urk. 9/9/3-4, Urk. 9/11). Dr. B.___ berichtete am 13. September 1999 ferner von zusÃ¤tzlichen orthopÃ¤dischen Problemen, die sich im Laufe der Jahre ergeben hÃ¤tten: In der Schulthess Klinik sei ein Beckenschiefstand, eine sekundÃ¤re HÃ¼ftgelenkdysplasie rechts sowie eine lumbale Skoliose festgestellt worden (Urk. 9/11 Ziff. 4).</w:t>
      </w:r>
    </w:p>
    <w:p>
      <w:r>
        <w:t>Seit 13. Oktober 1999 wird der BeschwerdefÃ¼hrer an der UniversitÃ¤tsklinik Balgrist behandelt. Im deren Bericht vom 17. Dezember 2002 wurden folgende Diagnosen gestellt (Urk. 9/9/3 lit. A):</w:t>
      </w:r>
    </w:p>
    <w:p>
      <w:r>
        <w:t>- Verdacht auf degeneratives Leiden mit Ataxie, Areflexie, HohlfÃ¼ssen, schwerer, neurogener Skoliose und HÃ¼ftdysplasie rechts;</w:t>
      </w:r>
    </w:p>
    <w:p>
      <w:r>
        <w:t>- Status nach ventralem Release mit Diskektomie Th12/L1 bis L3/4 am 17. April 2002 und</w:t>
      </w:r>
    </w:p>
    <w:p>
      <w:r>
        <w:t>- Status nach aufrichtender, dorsaler Spondylodese Th5-L4 am 27. April 2002;</w:t>
      </w:r>
    </w:p>
    <w:p>
      <w:r>
        <w:t>- Status nach Skolioseaufrichtung von dorsal Th2-Th7 am 9. April 2001;</w:t>
      </w:r>
    </w:p>
    <w:p>
      <w:r>
        <w:t>- Status nach thorakaler Fistelrevision Implantatentfernung und WunddÃ©bridement WirbelsÃ¤ule rechts am 17. April 2002 bei SpÃ¤timplantatinfekt;</w:t>
      </w:r>
    </w:p>
    <w:p>
      <w:r>
        <w:t>- Status nach Triple-Osteotomie rechts am 9. August 2001 bei HÃ¼ftdysplasie rechts;</w:t>
      </w:r>
    </w:p>
    <w:p>
      <w:r>
        <w:t>- Verdacht auf Embryopathie mit konsekutiver Katarakt beidseits, Kleinwuchs, Mikrozephalie, persistierende Sehbehinderung;</w:t>
      </w:r>
    </w:p>
    <w:p>
      <w:r>
        <w:t>- Status nach Iridektomie beidseits (Belgrad 1982);</w:t>
      </w:r>
    </w:p>
    <w:p>
      <w:r>
        <w:t>- Status nach Linsenimplantation Augen beidseits (Italien 1996).</w:t>
      </w:r>
    </w:p>
    <w:p>
      <w:r>
        <w:t>Dr. med. C.___, Assistenzarzt, und Dr. med. D.___, Oberarzt der UniversitÃ¤tsklinik Balgrist, beurteilten den Gesundheitszustand als stationÃ¤r. Der BeschwerdefÃ¼hrer sei seit seiner Geburt bei den alltÃ¤glichen Lebensverrichtungen auf Hilfe von Drittpersonen angewiesen. Die ArbeitsfÃ¤higkeit kÃ¶nne durch medizinische Massnahmen nicht verbessert werden (Urk. 9/9/1 und Urk. 9/9/3 lit. C1 und C5).</w:t>
      </w:r>
    </w:p>
    <w:p>
      <w:r>
        <w:t>Ausgewiesenermassen lagen diese gesundheitlichen Beschwerden bereits vor der Einreise in die Schweiz vor. Der die Hilflosigkeit begrÃ¼ndende Zustand ist weitgehend stabilisiert und im Wesentlichen irreversibel. Analog Art. 29 Abs. 1 lit. a IVG (vgl. vorstehend Erw. 3.4) ist deshalb der Versicherungsfall schon vor der Einreise in die Schweiz eingetreten.</w:t>
      </w:r>
    </w:p>
    <w:p>
      <w:r>
        <w:rPr>
          <w:b/>
        </w:rPr>
        <w:t>E. 5.5</w:t>
      </w:r>
    </w:p>
    <w:p>
      <w:r>
        <w:t>Allerdings entsteht der Anspruch auf HilflosenentschÃ¤digung erst am ersten Tag des Monats, in dem sÃ¤mtliche Anspruchsvoraussetzungen erfÃ¼llt sind (Art. 35 Abs. 1 der Verordnung Ã¼ber die Invalidenversicherung, IVV, in der vom 1. Januar bis 31. Dezember 2003 gÃ¼ltig gewesenen Fassung). Die HilflosenentschÃ¤digung wird frÃ¼hestens vom ersten Tag des der Vollendung des 18. Altersjahres folgenden Monats an gewÃ¤hrt (Art. 42 Abs. 1 IVG).</w:t>
      </w:r>
    </w:p>
    <w:p>
      <w:r>
        <w:t>Â Â Â Â Â Â Â Â  Bei der Vollendung seines 18. Altersjahres, also dem frÃ¼hesten Zeitpunkt der Entstehung des Anspruches, war der BeschwerdefÃ¼hrer bereits in der Schweiz. Vor dem 18. Altersjahr konnte der Versicherungsfall in Bezug auf die HilflosenentschÃ¤digung gar nicht eintreten, weshalb vorliegend lediglich zu prÃ¼fen ist, ob bei der Vollendung des 18. Altersjahres die Versicherungsklausel erfÃ¼llt war. Dies ist angesichts des Wohnsitzes des BeschwerdefÃ¼hrers in der Schweiz zu bejahen.</w:t>
      </w:r>
    </w:p>
    <w:p>
      <w:r>
        <w:t>Â Â Â Â Â Â Â Â  DiesbezÃ¼glich ist deshalb die Beschwerde in dem Sinne gutzuheissen, dass der angefochtene Einspracheentscheid aufgehoben und die Sache an die Beschwerdegegnerin zurÃ¼ckgewiesen wird, damit sie die Ã¼brigen Anspruchsvoraussetzungen auf HilflosenentschÃ¤digung prÃ¼fe und anschliessend darÃ¼ber neu verfÃ¼ge.</w:t>
      </w:r>
    </w:p>
    <w:p>
      <w:r>
        <w:rPr>
          <w:b/>
        </w:rPr>
        <w:t>E. 6</w:t>
      </w:r>
    </w:p>
    <w:p>
      <w:r>
        <w:t>6.1Â Â Â Â  Sodann ist der Anspruch des BeschwerdefÃ¼hrers auf eine ordentliche beziehungsweise ausserordentliche Invalidenrente strittig.</w:t>
      </w:r>
    </w:p>
    <w:p>
      <w:r>
        <w:t>6.2Â Â Â Â  Die Invalidenrente wird vom Beginn des Monats an ausgerichtet, in dem der Anspruch entsteht, jedoch frÃ¼hestens von jenem Monat an, der auf die Vollendung des 18. Alterjahres folgt (Art. 29 Abs. 2 IVG).</w:t>
      </w:r>
    </w:p>
    <w:p>
      <w:r>
        <w:t>Â Â Â Â Â Â Â Â  Der am 2. Februar 1982 geborene Versicherte vollendete am 2. Februar 2000 sein 18. Altersjahr, so dass frÃ¼hestens in jenem Zeitpunkt ein Rentenanspruch entstehen konnte.</w:t>
      </w:r>
    </w:p>
    <w:p>
      <w:r>
        <w:rPr>
          <w:b/>
        </w:rPr>
        <w:t>E. 6.3</w:t>
      </w:r>
    </w:p>
    <w:p>
      <w:r>
        <w:t>Anspruch auf eine ordentliche Rente haben die rentenberechtigten Versicherten, die bei Eintritt der InvaliditÃ¤t wÃ¤hrend mindestens eines vollen Jahres BeitrÃ¤ge geleistet haben (Art. 36 Abs. 1 IVG).</w:t>
      </w:r>
    </w:p>
    <w:p>
      <w:r>
        <w:t>Â Â Â Â Â Â Â Â  Der BeschwerdefÃ¼hrer arbeitete erst seit 5. Juni 2001 in der geschÃ¼tzten Werkstatt E.___ (Urk. 9/25 Ziff. 6.4.1, Urk. 9/22 Ziff 1 und Ziff. 21). Unstreitig und ausgewiesenermassen hat daher der BeschwerdefÃ¼hrer nach der Vollendung seines 18. Altersjahres die einjÃ¤hrige Mindestbeitragsdauer nicht erfÃ¼llt (vgl. Urk. 9/18), womit sein Anspruch auf eine ordentliche Invalidenrente ausser Betracht fÃ¤llt.</w:t>
      </w:r>
    </w:p>
    <w:p>
      <w:r>
        <w:t>6.4Â Â Â Â  Zu prÃ¼fen bleibt, ob er Anspruch auf eine ausserordentliche Rente nach Art. 39 IVG hat.</w:t>
      </w:r>
    </w:p>
    <w:p>
      <w:r>
        <w:t>Â Â Â Â Â Â Â Â  Der Anspruch von Schweizer BÃ¼rgern, denen der BeschwerdefÃ¼hrer nach Art. 2 des Sozialversicherungsabkommens mit Jugoslawien gleichgestellt ist, auf ausserordentliche Renten richtet sich nach den Bestimmungen des AHVG. EinschrÃ¤nkend zu Art. 2 des Sozialversicherungsabkommens mit Jugoslawien schreibt Art. 7 lit. b des Abkommens vor, dass jugoslawischen StaatsangehÃ¶rigen ein Anspruch auf ausserordentliche Renten nur zusteht, solange sie in der Schweiz Wohnsitz haben und wenn sie unmittelbar vor dem Zeitpunkt, von welchem an die Rente verlangt wird, im Falle einer Altersrente ununterbrochen wÃ¤hrend mindestens zehn voller Jahre (und im Falle einer Hinterlassenen- oder einer sie ablÃ¶senden Altersrente ununterbrochen wÃ¤hrend mindestens fÃ¼nf voller Jahre) in der Schweiz aufgehalten haben. Art. 8 lit. d des Abkommens besagt weiter, dass Art. 7 lit. b sinngemÃ¤ss auf ausserordentliche Invalidenrenten Anwendung findet, wobei eine ununterbrochene Aufenthaltsdauer in der Schweiz von mindestens fÃ¼nf vollen Jahren fÃ¼r diese Renten sowie fÃ¼r die sie ablÃ¶senden Altersrenten erforderlich ist.</w:t>
      </w:r>
    </w:p>
    <w:p>
      <w:r>
        <w:rPr>
          <w:b/>
        </w:rPr>
        <w:t>E. 6.5</w:t>
      </w:r>
    </w:p>
    <w:p>
      <w:r>
        <w:t>Unstreitig hielt sich der BeschwerdefÃ¼hrer im Zeitpunkt des Erlasses des angefochtenen Einspracheentscheides am 4. November 2003 noch nicht wÃ¤hrend fÃ¼nf Jahren in der Schweiz auf, so dass er in jenem Zeitpunkt noch keinen Anspruch auf eine ausserordentliche Invalidenrente hat.</w:t>
      </w:r>
    </w:p>
    <w:p>
      <w:r>
        <w:t>Â Â Â Â Â Â Â Â  Der Hinweis des BeschwerdefÃ¼hrers auf Art. 39 Abs. 2 IVG und Art. 9 Abs. 3 lit. a IVG vermag daran nichts zu Ã¤ndern. Einerseits ist Art. 39 Abs. 2 IVG lediglich fÃ¼r invalide AuslÃ¤nder und Staatenlose anwendbar, denen der BeschwerdefÃ¼hrer indes Kraft Art. 2 des Sozialversicherungsabkommens mit Jugoslawien nicht gleichgestellt ist. Andererseits regelt Art. 9 IVG die Anspruchsvoraussetzungen fÃ¼r Eingliederungsmassnahmen (vgl. Randtitel B.I.) und fÃ¤llt damit fÃ¼r die PrÃ¼fung des vorliegend strittigen Rentenanspruches ausser Acht.</w:t>
      </w:r>
    </w:p>
    <w:p>
      <w:r>
        <w:t>Â Â Â Â Â Â Â Â  Nach dem Gesagten hat die Beschwerdegegnerin den Rentenanspruch des BeschwerdefÃ¼hrers zu Recht verneint, weshalb diesbezÃ¼glich die Beschwerde abzuweisen ist.</w:t>
      </w:r>
    </w:p>
    <w:p>
      <w:r>
        <w:t>7.Â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Diese ist gestÃ¼tzt auf Â§ 34 des Gesetzes Ã¼ber das Sozialversicherungsgericht in Verbindung mit Â§ 9 der Verordnung Ã¼ber die sozialversicherungsgerichtlichen GebÃ¼hren, Kosten und EntschÃ¤digungen unter BerÃ¼cksichtigung des notwendigen Aufwandes und der Schwierigkeit des Prozesses auf Fr. 550.-- (inkl. Barauslagen und MWSt) festzusetzen.</w:t>
      </w:r>
    </w:p>
    <w:p>
      <w:r>
        <w:t>Das Gericht erkennt:</w:t>
      </w:r>
    </w:p>
    <w:p>
      <w:r>
        <w:t>1.Â Â Â Â Â Â Â Â  Die Beschwerde wird in dem Sinne teilweise gutgeheissen, dass der angefochtene Einspracheentscheid vom 4. November 2003 insoweit aufgehoben wird, als die versicherungsmÃ¤ssigen Voraussetzungen fÃ¼r den Bezug einer HilflosenentschÃ¤digung verneint wurden, und es wird die Sache zur PrÃ¼fung der Ã¼brigen Anspruchsvoraussetzungen fÃ¼r die HilflosenentschÃ¤digung an die Beschwerdegegnerin zurÃ¼ckgewiesen. Im Ãbrigen wird die Beschwerde abgewiesen.</w:t>
      </w:r>
    </w:p>
    <w:p>
      <w:r>
        <w:t>2.Â Â Â Â Â Â Â Â  Das Verfahren ist kostenlos.</w:t>
      </w:r>
    </w:p>
    <w:p>
      <w:r>
        <w:t>3.Â Â Â Â Â Â Â Â  Die Beschwerdegegnerin wird verpflichtet, dem BeschwerdefÃ¼hrer eine ProzessentschÃ¤digung von Fr. 550.-- (inkl. Barauslagen und MWSt) zu bezahlen.</w:t>
      </w:r>
    </w:p>
    <w:p>
      <w:r>
        <w:t>4. Zustellung gegen Empfangsschein an:</w:t>
      </w:r>
    </w:p>
    <w:p>
      <w:r>
        <w:t>- Pro Infirmis unter Beilage einer Kopie von Urk. 8</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