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IV.2003.00478 vom 15. Juli 2004</w:t>
      </w:r>
    </w:p>
    <w:p>
      <w:r>
        <w:t>ZH Sozialversicherungsgericht, 2004-07-15, DE</w:t>
      </w:r>
    </w:p>
    <w:p>
      <w:r>
        <w:rPr>
          <w:b/>
        </w:rPr>
        <w:t xml:space="preserve">Quelle: </w:t>
      </w:r>
      <w:r>
        <w:t>https://mcp.opencaselaw.ch/entscheid/zh_sozialversicherungsgericht_IV.2003.00478</w:t>
      </w:r>
    </w:p>
    <w:p>
      <w:r>
        <w:t>FR: ZH_SOZIALVERSICHERUNGSGERICHT IV.2003.00478 du 15 juillet 2004</w:t>
      </w:r>
    </w:p>
    <w:p>
      <w:r>
        <w:t>IT: ZH_SOZIALVERSICHERUNGSGERICHT IV.2003.00478 del 15 luglio 2004</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2.2Â Â Â Â  GemÃ¤ss Art. 28 Abs. 1 IVG haben Versicherte Anspruch auf eine ganze Rente, wenn sie mindestens zu 66</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Â Â Â Â Â Â Â Â  Bei nichterwerbstÃ¤tigen Versicherten im Sinne von Art. 5 Abs. 1 IVG (seit 1. Januar 2003 in Verbindung mit Art. 8 Abs. 3 ATSG) ist - im Gegensatz zur InvaliditÃ¤tsbemessung bei ErwerbstÃ¤tigen - ein BetÃ¤tigungsvergleich vorzunehmen und fÃ¼r die Bemessung der InvaliditÃ¤t darauf abzustellen, in welchem Masse sie behindert sind, sich im bisherigen Aufgabenbereich zu betÃ¤tigen (Art. 28 Abs. 3 IVG in Verbindung mit Art. 27 IVV; spezifische Methode; vgl. BGE 104 V 136 Erw. 2a; ZAK 1992 S. 128 Erw. 1b mit Hinweisen). Als Aufgabenbereich der im Haushalt tÃ¤tigen, nicht erwerbstÃ¤tigen Personen gilt die Ã¼bliche TÃ¤tigkeit im Haushalt, die Erziehung der Kinder sowie der nicht entlÃ¶hnte karitative Einsatz (Art. 27 Abs. 2 IVV).</w:t>
      </w:r>
    </w:p>
    <w:p>
      <w:r>
        <w:t>Â Â Â Â Â Â Â Â  Bei Versicherten, die nur zum Teil erwerbstÃ¤tig sind oder die unentgeltlich im Betrieb des Ehegatten oder der Ehegattin mitarbeiten, wird fÃ¼r diesen Teil die InvaliditÃ¤t nach Art. 28 Abs. 2 IVG (seit 1. Januar 2003 Art. 16 ATSG) festgelegt. Waren sie daneben in einem Aufgabenbereich nach Art. 5 Abs. 1 IVG (seit 1. Januar 2003 in Verbindung mit Art. 8 Abs. 3 ATSG) tÃ¤tig, so wird die InvaliditÃ¤t fÃ¼r diese TÃ¤tigkeit nach Art. 27 IVV festgelegt. In diesem Falle sind der Anteil der ErwerbstÃ¤tigkeit beziehungsweise der unentgeltlichen Mitarbeit im Betrieb des Ehegatten oder der Ehegattin und der Anteil der TÃ¤tigkeit im andern Aufgabenbereich festzulegen und der InvaliditÃ¤tsgrad entsprechend der Behinderung in beiden Bereichen zu bemessen (Art. 27 bis Abs. 1 IVV; gemischte Methode der InvaliditÃ¤tsbemessung). Demnach ist einerseits die InvaliditÃ¤t im Aufgabenbereich gemÃ¤ss Art. 5 Abs. 1 IVG (seit 1. Januar 2003 in Verbindung mit Art. 8 Abs. 3 ATSG) nach dem BetÃ¤tigungsvergleich (Art. 27 IVV) und anderseits die InvaliditÃ¤t im erwerblichen Bereich nach dem Einkommensvergleich (Art. 28 IVG; seit 1. Januar 2003 Art. 16 ATSG) zu ermitteln und danach die GesamtinvaliditÃ¤t nach Massgabe der zeitlichen Beanspruchung in den genannten beiden Bereichen zu berechnen.</w:t>
      </w:r>
    </w:p>
    <w:p>
      <w:r>
        <w:t>Nach der Gerichts- und Verwaltungspraxis zu Art. 27 bisÂ IVV entspricht der Anteil der ErwerbstÃ¤tigkeit dem zeitlichen Umfang der von der versicherten Person ohne gesundheitliche BeeintrÃ¤chtigung ausgeÃ¼bten BeschÃ¤ftigung im VerhÃ¤ltnis zu der im betreffenden Beruf Ã¼blichen (Normal-)Arbeitszeit. Wird der so erhaltene Wert mit ÂaÂ bezeichnet, so ergibt sich der Anteil des Aufgabenbereichs nach Art. 5 Abs. 1 IVG (seit 1. Januar 2003 in Verbindung mit Art. 8 Abs. 3 ATSG) aus der Differenz 1-a (vgl. BGE 125 V 149 Erw. 2b; ZAK 1992 S. 128 Erw. 1b mit Hinweisen). Die GesamtinvaliditÃ¤t entspricht der Summe der mit den jeweiligen Anteilen gewichteten (erwerbs- und nichterwerbsbezogenen) InvaliditÃ¤tsgrade. Im Weitern sind bei der Bemessung der InvaliditÃ¤t im erwerblichen Bereich die VergleichsgrÃ¶ssen Validen- und Invalideneinkommen im zeitlichen Rahmen der ohne Gesundheitsschaden (voraussichtlich dauernd) ausgeÃ¼bten TeilerwerbstÃ¤tigkeit zu bestimmen (vgl. BGE 125 V 150 Erw. 2b mit Hinweisen).</w:t>
      </w:r>
    </w:p>
    <w:p>
      <w:r>
        <w:t>2.3Â Â Â Â  Sowohl im Rahmen einer erstmaligen PrÃ¼fung des Rentenanspruches als auch anlÃ¤sslich einer Rentenrevision (Art. 41 IVG, seit 1. Januar 2003 Art. 17 Abs. 1 ATSG) stellt sich unter dem Gesichtspunkt der Art. 4 und 5 IVG (seit 1. Januar 2003 in Verbindung mit Art. 8 Abs. 1 und 3 ATSG) die Frage nach der anwendbaren InvaliditÃ¤tsbemessungsmethode (Art. 28 Abs. 2 IVG, seit 1. Januar 2003 Art. 16 ATSG, und Art. 28 Abs. 3 IVG in Verbindung mit Art. 27 f. IVV).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(vgl. BGE 125 V 150 Erw. 2c mit Hinweisen; AHI 1997 S. 288 ff. Erw. 2b, 1996 S. 197 f. Erw. 1c je mit Hinweisen).</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  PD Dr. B.___ stellte in seinem Bericht vom 27. MÃ¤rz 2002 (Urk. 7/7) die Diagnose eines Lupus erythematosus disseminatus und eines lumbospondylogenen Syndroms bei Osteochondrose L4/L5 und L5/S1. Die BeschwerdefÃ¼hrerin habe nach der Geburt des ersten Kindes starke Schmerzen in mehreren Gelenken verspÃ¼rt, und es sei ein Schmetterlingsexanthem im Gesichtsbereich aufgetreten. PolyartikulÃ¤re Schmerzen mit Schwellungen bestÃ¤nden vor allem im Bereich der Finger, der FÃ¼sse und der rechten HÃ¼fte. Zudem liege ein ErschÃ¶pfungszustand vor. Die BeschwerdefÃ¼hrerin sei vom 16. MÃ¤rz bis 15. Juli 2001 zu 100 % arbeitsunfÃ¤hig gewesen. Ab dem 16. Juli 2001 sei sie noch zu 50 % arbeitsunfÃ¤hig. Eine halbtÃ¤gige ErwerbstÃ¤tigkeit sei ihr sowohl in ihrer bisherigen BerufstÃ¤tigkeit als auch in einer behinderungsangepassten TÃ¤tigkeit zumutbar.</w:t>
      </w:r>
    </w:p>
    <w:p>
      <w:r>
        <w:t>Â Â Â Â Â Â Â Â  Im Bericht vom 14. Mai 2002 (Urk. 7/6) bestÃ¤tigte PD Dr. B.___, dass die BeschwerdefÃ¼hrerin aufgrund der Polyarthralgien beziehungsweise der Gelenkschmerzen im Beruf als Sekretariatsangestellte weiterhin auf 50 % reduziert sei. Sie kÃ¶nne zwar sitzende Arbeiten durchfÃ¼hren, sei aber bei TÃ¤tigkeiten, die im Stehen und Gehen ausgefÃ¼hrt werden, sowie beim Tragen von schweren Akten deutlich behindert.</w:t>
      </w:r>
    </w:p>
    <w:p>
      <w:r>
        <w:rPr>
          <w:b/>
        </w:rPr>
        <w:t>E. 4</w:t>
      </w:r>
    </w:p>
    <w:p>
      <w:r>
        <w:t>4.1Â Â Â Â  Soweit die BeschwerdefÃ¼hrerin geltend machte, die Einstufung einer erwerbstÃ¤tigen Frau nach der Geburt ihres ersten Kindes als Hausfrau werde nach geltendem Recht als ungleiche Behandlung der Geschlechter erkannt (Urk. 7/15), ist festzustellen, dass sie selber anlÃ¤sslich der AbklÃ¤rungen bezÃ¼glich der Behinderung im Haushalt angab, sie wÃ¼rde heute ohne Gesundheitsschaden teilzeitlich erwerbstÃ¤tig sein und eine Arbeit im Rahmen von 40 % aufnehmen (Urk. 7/21 S. 2). Die zeitliche Aufteilung der TÃ¤tigkeiten im erwerblichen Bereich und im Haushalt von 40 % beziehungsweise 60 % bestritt die BeschwerdefÃ¼hrerin nicht (vergleiche Urk. 1, Urk. 7/12 und Urk. 7/21), weshalb davon ausgegangen werden kann.</w:t>
      </w:r>
    </w:p>
    <w:p>
      <w:r>
        <w:t>4.2Â Â Â Â  Aus den medizinischen Akten ergibt sich, und dies wird von den Parteien nicht bestritten (vergleiche Urk. 1 S. 1), dass die BeschwerdefÃ¼hrerin in ihrem Beruf als Sekretariatsangestellte zu 50 % arbeitsunfÃ¤hig ist.</w:t>
      </w:r>
    </w:p>
    <w:p>
      <w:r>
        <w:t>4.3Â Â Â Â  Streitig ist dagegen, wie sich die 50%ige ArbeitsunfÃ¤higkeit auf die ErwerbsfÃ¤higkeit auswirkt. WÃ¤hrend die BeschwerdefÃ¼hrerin aus dem Umstand, dass sie in der TÃ¤tigkeit als SekretÃ¤rin und im Haushalt zu 50 % arbeitsunfÃ¤hig ist ableitete, sie habe Anspruch auf eine halbe Invalidenrente (Urk. 1 S. 2 und Urk. 7/15), stellte die Beschwerdegegnerin fest, bei einer 50%igen ArbeitsfÃ¤higkeit als SekretÃ¤rin sei ihr ein Arbeitspensum von 40 % in einer solchen TÃ¤tigkeit vollumfÃ¤nglich zumutbar, weshalb im Erwerbsbereich keine ErwerbsunfÃ¤higkeit gegeben sei (Urk. 7/4, Urk. 7/1 = Urk. 2 S. 3 und Urk. 16).</w:t>
      </w:r>
    </w:p>
    <w:p>
      <w:r>
        <w:t>Â Â Â Â Â Â Â Â  Dieser zutreffenden Beurteilung durch die Beschwerdegegnerin ist beizupflichten. Denn im in BGE 125 V 146 ff. publizierten Urteil in Sachen E. hat sich das EidgenÃ¶ssische Versicherungsgericht (EVG) mit dem von der BeschwerdefÃ¼hrerin vorgebrachten Argument, sie kÃ¶nne wegen ihrer Behinderung Ã¼berhaupt keiner ErwerbstÃ¤tigkeit nachgehen, weil sie mit einer 60%igen BetÃ¤tigung im Haushalt ihre 50%ige ArbeitsfÃ¤higkeit bereits voll ausnÃ¼tze (Urk. 7/15), eingehend befasst und damit eine Ãnderung seiner bisherigen Praxis abgelehnt. Es hat im Wesentlichen erwogen, nach der gesetzlichen Regelung (Art. 4 f. IVG; heute in Verbindung mit Art. 7 ff. ATSG) bemesse sich die InvaliditÃ¤t bei Versicherten, welchen die Aufnahme einer (vollen) ErwerbstÃ¤tigkeit zugemutet werden kÃ¶nne, allein auf Grund der ErwerbsunfÃ¤higkeit. Die BetÃ¤tigung im bisherigen Aufgabenbereich sei unbeachtlich; weder werde eine (invaliditÃ¤tsbedingte) Behinderung kumulativ mitberÃ¼cksichtigt, noch falle eine dadurch bewirkte Leistungseinbusse ins Gewicht. Umgekehrt sei bei einer versicherten Person, welcher die Aufnahme einer ErwerbstÃ¤tigkeit nicht zumutbar sei, allein die (durch einen BetÃ¤tigungsvergleich ermittelte) UnmÃ¶glichkeit, sich im bisherigen Aufgabenbereich zu betÃ¤tigen, massgebend, ohne BerÃ¼cksichtigung einer (hypothetischen) ErwerbsunfÃ¤higkeit. Diese fÃ¼r das Gericht verbindliche Normierung (Art. 113 Abs. 3/114 bis Abs. 3 der Bundesverfassung) habe der Verordnungsgeber im Rahmen der ihm in Art. 28 Abs. 3 IVG eingerÃ¤umten Regelungsbefugnis in analoger Weise auf den Fall der TeilerwerbstÃ¤tigkeit (Art. 27 bis IVV sowie ZAK 1977 S. 16 f. und 1978 S. 401 oben) Ã¼bertragen. Mit anderen Worten sei bei der InvaliditÃ¤tsbemessung im erwerblichen Bereich die TÃ¤tigkeit im andern Aufgabenbereich, namentlich eine dadurch bewirkte Leistungseinbusse, unerheblich. Entsprechend werde die Behinderung im andern Aufgabenbereich unabhÃ¤ngig von einer erwerblich bedingten Leistungseinbusse ermittelt (vergleiche dazu BGE 125 V 153 Erw. 5a). Daher ist die RÃ¼ge von PD Dr. B.___, er habe immer bestÃ¤tigt, dass die BeschwerdefÃ¼hrerin nur zu 50 % arbeitsfÃ¤hig sei, weshalb eine EinschrÃ¤nkung von 0 % im Erwerbsbereich nicht zutreffe (Urk. 12), nicht stichhaltig. Die BeschwerdefÃ¼hrerin wÃ¤re auch bei voller Gesundheit nur zu 40 % erwerbstÃ¤tig, was ihr bei einer 50%igen ArbeitsunfÃ¤higkeit zumutbar ist. Denn nach der Rechtsprechung des EVG ist die InvaliditÃ¤t bei teilerwerbstÃ¤tigen Personen bezogen auf die tatsÃ¤chliche oder hypothetisch ausgeÃ¼bte TeilerwerbstÃ¤tigkeit zu ermitteln, ungeachtet, ob sie daneben in einem anderen Aufgabenbereich nach Art. 5 Abs. 1 IVG tÃ¤tig sind (BGE 125 V 155 Erw. 5b). FÃ¼r die Beurteilung der Frage, ob und in welchem Umfang einer haushaltfÃ¼hrenden teilerwerbstÃ¤tigen versicherten Person die Aufnahme einer ErwerbstÃ¤tigkeit zumutbar ist, sind haushaltsbezogene Leistungseinbussen grundsÃ¤tzlich unbeachtlich. Ebenso hat es die Rechtsprechung, wie dargelegt, bisher abgelehnt, bei voll erwerbstÃ¤tigen versicherten Personen eine die LeistungsfÃ¤higkeit im erwerblichen Bereich vermindernde Hausarbeit zu berÃ¼cksichtigen (vergleiche BGE 125 V 159 Erw. 5c dd mit Hinweisen auf die Rechtsprechung).</w:t>
      </w:r>
    </w:p>
    <w:p>
      <w:r>
        <w:t>Â Â Â Â Â Â Â Â  Weiter wendete die BeschwerdefÃ¼hrerin ein, die AusÃ¼bung ihrer bisherigen TÃ¤tigkeit als Direktionsassistentin zu 50 % wÃ¤re nicht mÃ¶glich. Zudem erfordere diese TÃ¤tigkeit eine grosse LeistungsfÃ¤higkeit und kÃ¶nne mit einer stark angeschlagenen Gesundheit nicht ausgeÃ¼bt werden (Urk. 7/15). Dazu ist festzustellen, dass die BeschwerdefÃ¼hrerin bei voller Gesundheit wegen der Betreuung ihrer Tochter maximal ein Arbeitspensum von 40 % leisten wÃ¼rde (Urk. 7/21 S. 2). Demnach ist die zeitliche EinschrÃ¤nkung des beruflichen Pensums ausschliesslich durch persÃ¶nlich-familiÃ¤re GrÃ¼nde bedingt und steht in keinem Zusammenhang mit ihrer gesundheitlichen BeeintrÃ¤chtigung. Der Umstand, dass die bisherige TÃ¤tigkeit als Direktionsassistentin bei einem Arbeitspensum von 50 % nicht ausgeÃ¼bt werden kann, ist fÃ¼r die Invalidenversicherung daher nicht massgebend. GrundsÃ¤tzlich sind auf dem allgemeinen Arbeitsmarkt Stellen im Sekretariatsbereich vorhanden, die auch bei einem Teilzeitpensum ausgeÃ¼bt werden kÃ¶nnen, so dass die BeschwerdefÃ¼hrerin ihre ihr verbliebene ErwerbsfÃ¤higkeit verwerten kÃ¶nnte, zumal ihr sowohl in ihrer angestammten TÃ¤tigkeit als Direktionsassistentin als auch als Sekretariatsmitarbeiterin eine 50%ige ArbeitsfÃ¤higkeit bescheinigt worden ist (Urk. 7/6 S. 2 und Urk. 7/7).</w:t>
      </w:r>
    </w:p>
    <w:p>
      <w:r>
        <w:rPr>
          <w:b/>
        </w:rPr>
        <w:t>E. 4.4</w:t>
      </w:r>
    </w:p>
    <w:p>
      <w:r>
        <w:t>Zusammengefasst ergibt sich bezÃ¼glich des erwerblichen Bereiches, dass die BeschwerdefÃ¼hrerin bei einem Anteil von 40 % und einer ArbeitsfÃ¤higkeit von 50 % in diesem Bereich nicht eingeschrÃ¤nkt ist und dass dabei keine InvaliditÃ¤t resultiert.</w:t>
      </w:r>
    </w:p>
    <w:p>
      <w:r>
        <w:rPr>
          <w:b/>
        </w:rPr>
        <w:t>E. 5</w:t>
      </w:r>
    </w:p>
    <w:p>
      <w:r>
        <w:t>5.1Â Â Â Â  Was die AbklÃ¤rung der VerhÃ¤ltnisse im Haushalt betrifft (Urk. 7/21), werden die grundsÃ¤tzlichen Gewichtungen der einzelnen Haushaltsbereiche nicht bestritten. Die BeschwerdefÃ¼hrerin machte jedoch geltend, dass die von Dr. B.___ attestierte 50%ige ArbeitsunfÃ¤higkeit auch fÃ¼r die EinschrÃ¤nkungen im Haushaltsbereich gelte (Urk. 1 S. 2).</w:t>
      </w:r>
    </w:p>
    <w:p>
      <w:r>
        <w:rPr>
          <w:b/>
        </w:rPr>
        <w:t>E. 5.2</w:t>
      </w:r>
    </w:p>
    <w:p>
      <w:r>
        <w:t>5.2.1Â Â  Die AbklÃ¤rerin stellte im Teilbereich "HaushaltsfÃ¼hrung" (Urk. 7/21 Ziff. 6.1) keine EinschrÃ¤nkung fest.</w:t>
      </w:r>
    </w:p>
    <w:p>
      <w:r>
        <w:t>5.2.2Â Â  Im Teilbereich "ErnÃ¤hrung" (Ziff. 6.2) stellte die AbklÃ¤rerin eine EinschrÃ¤nkung von 15 % fest. Die BeschwerdefÃ¼hrerin lebe im selben Haus wie ihre Eltern und ihr Bruder. Alle Familienmitglieder Ã¤ssen gemeinsam, und der Vater der BeschwerdefÃ¼hrerin bereite die Mahlzeiten zu, wobei sie bei der Zubereitung behilflich sei. Es wÃ¤re ihr aber selber auch mÃ¶glich, die Mahlzeiten fÃ¼r ihren Ehemann, ihre Tochter und sich zuzubereiten. Das AufrÃ¤umen der KÃ¼che nach dem Essen sei mÃ¶glich. Einmal pro Woche werde die KÃ¼che jedoch von einer Putzfrau grÃ¼ndlich gereinigt. Diese erledige auch die Jahresreinigung, weil die BeschwerdefÃ¼hrerin dies nicht mehr machen kÃ¶nne.</w:t>
      </w:r>
    </w:p>
    <w:p>
      <w:r>
        <w:t>5.2.3Â Â  Im Teilbereich "Wohnungspflege" (Ziff. 6.3) ging die AbklÃ¤rerin von einer 40%igen EinschrÃ¤nkung aus. Die BeschwerdefÃ¼hrerin erledige das Abstauben selber. Einmal pro Woche werde die Wohnung von der Putzfrau gereinigt. Diese reinige auch die Fenster. Die BeschwerdefÃ¼hrerin kÃ¶nne die Betten selber machen, benÃ¶tige aber beim Wechseln der BettwÃ¤sche Hilfe von ihrem Ehemann. Die Jahresreinigung kÃ¶nne sie nicht mehr erledigen.</w:t>
      </w:r>
    </w:p>
    <w:p>
      <w:r>
        <w:t>5.2.4Â Â  Im Teilbereich "Einkauf und weitere Besorgungen" (Ziff. 6.4) stellte die AbklÃ¤rerin eine EinschrÃ¤nkung von 5 % fest. Die BeschwerdefÃ¼hrerin kÃ¶nne die tÃ¤glichen EinkÃ¤ufe selber Ã¼bernehmen. Den wÃ¶chentlichen Grosseinkauf mache sie mit dem Auto, wobei der Ehemann die Einkaufstaschen vom Auto in die Wohnung trage. FÃ¼r die Erledigung von PostgeschÃ¤ften und fÃ¼r den Verkehr mit Amtsstellen bestÃ¤nden keine EinschrÃ¤nkungen.</w:t>
      </w:r>
    </w:p>
    <w:p>
      <w:r>
        <w:t>5.2.5Â Â  Die AbklÃ¤rerin bewertete des Weiteren die EinschrÃ¤nkungen im Teilbereich "WÃ¤sche und Kleiderpflege" (Ziff. 6.5.) mit 10 %. Die Waschmaschine befinde sich in der KÃ¼che im Parterre und der Tumbler eine Etage tiefer im Keller. Der BeschwerdefÃ¼hrerin sei es mÃ¶glich, die WÃ¤sche zu besorgen. Die Familienmitglieder mÃ¼ssten ihr aber die nasse WÃ¤sche von der KÃ¼che in den Keller tragen. Zu BÃ¼geln habe sie nur wenig, was aber vom Ehemann besorgt werde.</w:t>
      </w:r>
    </w:p>
    <w:p>
      <w:r>
        <w:t>5.2.6Â Â  Im Teilbereich "Betreuung von Kindern oder anderen FamilienangehÃ¶rigen" (Ziff. 6.6) stellte die AbklÃ¤rerin eine EinschrÃ¤nkung von 30 % fest. Die BeschwerdefÃ¼hrerin vermeide das Tragen ihrer Tochter. Diese sei mittlerweile zwei Jahre alt und kÃ¶nne selber laufen. Das Kind kÃ¶nne die BeschwerdefÃ¼hrerin selber betreuen, werde aber im Ã¼blichen Rahmen vom Ehemann unterstÃ¼tzt. Wenn die BeschwerdefÃ¼hrerin in der Nacht schlecht geschlafen habe, werde die Tochter am Morgen jeweils fÃ¼r eine bis zwei Stunden von deren Grosseltern betreut. Ebenfalls sei die Tochter wÃ¤hrend drei Monaten wÃ¤hrend eines Tages pro Woche von einer Tagesmutter betreut worden, damit sich die BeschwerdefÃ¼hrerin etwas habe erholen kÃ¶nnen.</w:t>
      </w:r>
    </w:p>
    <w:p>
      <w:r>
        <w:t>5.2.7Â Â  Im Teilbereich "Verschiedenes" (Ziff. 6.7) nahm die AbklÃ¤rerin keine EinschrÃ¤nkung an. Die wenigen Zimmerpflanzen kÃ¶nne die BeschwerdefÃ¼hrerin selber pflegen.</w:t>
      </w:r>
    </w:p>
    <w:p>
      <w:r>
        <w:t>5.3Â Â Â Â  FÃ¼r den Beweiswert eines AbklÃ¤rungsberichtes sind - analog zur Rechtsprechung zur Beweiskraft von Arztberichten (BGE 125 V 352 Erw. 3a mit Hinweis) - verschiedene Faktoren zu berÃ¼cksichtigen: Es ist wesentlich, dass der Bericht von einer qualifizierten Person verfasst wird, die Kenntnis der Ã¶rtlichen und rÃ¤umlichen VerhÃ¤ltnisse sowie der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Das Gericht greift, sofern der Bericht eine zuverlÃ¤ssige Entscheidungsgrundlage im eben umschriebenen Sinne darstellt, in das Ermessen der AbklÃ¤rungsperson nur ein, wenn klar feststellbare FehleinschÃ¤tzungen oder Anhaltspunkte fÃ¼r die Unrichtigkeit der AbklÃ¤rungsresultate (z. B. infolge von WidersprÃ¼chlichkeiten) vorliegen. Das gebietet insbesondere der Umstand, dass die fachlich kompetente AbklÃ¤rungsperson nÃ¤her am konkreten Sachverhalt ist als das im Beschwerdefall zustÃ¤ndige Gericht (AHI 2003 S. 218 Erw. 2.3.2, vgl. auch BGE 128 V 93).</w:t>
      </w:r>
    </w:p>
    <w:p>
      <w:r>
        <w:t>Â Â Â Â Â Â Â Â  Die BeschwerdefÃ¼hrerin machte geltend, Dr. B.___ habe ihr fÃ¼r die TÃ¤tigkeit als Hausfrau eine ArbeitsunfÃ¤higkeit von 50 % bescheinigt (Urk. 1 S. 2). Dazu ist festzustellen, dass die Beurteilung des Arztes massgebend ist fÃ¼r die Frage, in welchem Umfang und bezÃ¼glich welcher TÃ¤tigkeiten die BeschwerdefÃ¼hrerin noch arbeitsfÃ¤hig ist und welche Arbeitsleistung ihr noch zugemutet werden kann (BGE 125 V 261 Erw. 4).</w:t>
      </w:r>
    </w:p>
    <w:p>
      <w:r>
        <w:t>Â Â Â Â Â Â Â Â  Entgegen der Annahme der BeschwerdefÃ¼hrerin kommt den Ã¤rztlichen SchÃ¤tzungen der ArbeitsfÃ¤higkeit kein genereller Vorrang gegenÃ¼ber den AbklÃ¤rungen der Invalidenversicherung im Haushalt zu. So wenig wie bei der Bemessungsmethode des Einkommensvergleichs nach Art. 28 Abs. 2 IVG kann beim BetÃ¤tigungsvergleich nach Art. 27 IVV auf eine medizinisch-theoretische SchÃ¤tzung der InvaliditÃ¤t abgestellt werden. Massgebend ist die UnmÃ¶glichkeit, sich im bisherigen Aufgabenbereich zu betÃ¤tigen, was unter BerÃ¼cksichtigung der konkreten VerhÃ¤ltnisse im Einzelfall festzustellen ist. Die von der Invalidenversicherung nach den Verwaltungsweisungen des Bundesamtes fÃ¼r Sozialversicherung (Kreisschreiben Ã¼ber InvaliditÃ¤t und Hilflosigkeit [KSIH], gÃ¼ltig ab 1. Januar 2000, Rz 3090 ff.) eingeholten AbklÃ¤rungsberichte im Haushalt stellen eine geeignete und im Regelfall genÃ¼gende Grundlage fÃ¼r die InvaliditÃ¤tsbemessung im Haushalt dar (AHI 1997 S. 291 Erw. 4a, ZAK 1986 S. 235 Erw. 2d). Nach der Rechtsprechung bedarf es des Beizuges eines Arztes, der sich zu den einzelnen Positionen der HaushaltsfÃ¼hrung unter dem Gesichtswinkel der Zumutbarkeit zu Ã¤ussern hat, nur in AusnahmefÃ¤llen, insbesondere bei unglaubwÃ¼rdigen Angaben der versicherten Person, die im Widerspruch zu den Ã¤rztlichen Befunden stehen (AHI 2001 S. 161 Erw. 3c; Urteil des EidgenÃ¶ssischen Versicherungsgerichts vom 24. Juni 2003, I 420/02, Erw. 2.3 in Sachen N.).</w:t>
      </w:r>
    </w:p>
    <w:p>
      <w:r>
        <w:t>Â Â Â Â Â Â Â Â  Die mit der AbklÃ¤rung beauftragte Person, C.___, prÃ¼fte am 4. Dezember 2002 an Ort und Stelle die einzelnen Haushaltsbereiche in umfassender und nicht zu beanstandender Weise. Es besteht kein Anlass, die Ã¼berzeugenden Beurteilungen im AbklÃ¤rungsbericht vom 20. Januar 2003 (Urk. 7/21) in Zweifel zu ziehen, denn sie korrelieren mit einer sorgfÃ¤ltigen und umfassenden Erhebung des massgeblichen Sachverhaltes. Zu bemerken ist noch, dass die IV-Stelle Ã¼ber geschulte und erfahrene Mitarbeiterinnen verfÃ¼gt, die stÃ¤ndig solche Befragungen an Ort und Stelle vornehmen. Bei der gegebenen Sachlage kann jedenfalls nicht gesagt werden, die Beschwerdegegnerin hÃ¤tte einen Ermessensfehler begangen.</w:t>
      </w:r>
    </w:p>
    <w:p>
      <w:r>
        <w:t>5.4Â Â Â Â  Der Bereich ErnÃ¤hrung wurde mit 30 % gewichtet, womit eine EinschrÃ¤nkung von 15 % eine Behinderung von 4,5 % ergibt. Bei einer Gewichtung von 14 % des Bereiches Wohnungspflege und einer EinschrÃ¤nkung von 40 % ergibt sich eine Behinderung von 5,6 %. Bei einer Gewichtung von 8 % im Bereich Einkauf und weitere Besorgungen und einer EinschrÃ¤nkung von 5 % ergibt sich eine Behinderung von 0,4 %. Im Bereich WÃ¤sche und Kleiderpflege ergibt sich bei einer Gewichtung von 15 % und einer EinschrÃ¤nkung von 10 % eine Behinderung von 1,5 %. Beim Bereich Betreuung von Kindern oder anderen FamilienangehÃ¶rigen ergibt sich bei einer Gewichtung von 20 % und einer EinschrÃ¤nkung von 30 % eine Behinderung von 6 %. In den Teilbereichen HaushaltsfÃ¼hrung (Gewichtung 3 %) und Verschiedenes (Gewichtung 10 %) wurde keine EinschrÃ¤nkung festgestellt, weshalb sich auch keine Behinderung ergibt. Insgesamt betrÃ¤gt die Behinderung der BeschwerdefÃ¼hrerin im Haushalt 18 % (4,5 % + 5,6 % + 0,4 % + 1,5 % + 6 %). Bei einem Anteil der HaushaltstÃ¤tigkeit von 60 % resultiert eine Behinderung von 10,8 % (18 % x 60 %), was aufgerundet 11 % ergibt. Gesamthaft resultiert auch eine Behinderung von 11 % weil im Erwerbsbereich keine Behinderung besteht (11 % + 0 %).</w:t>
      </w:r>
    </w:p>
    <w:p>
      <w:r>
        <w:t>Â Â Â Â Â Â Â Â  ErgÃ¤nzend kann noch bemerkt werden, dass selbst wenn im Haushalt eine EinschrÃ¤nkung von 50 % angenommen wÃ¼rde, sich lediglich ein InvaliditÃ¤tsgrad von 30 % ergÃ¤be (50 % x 60 %).</w:t>
      </w:r>
    </w:p>
    <w:p>
      <w:r>
        <w:t>5.5Â Â Â Â  Da gemÃ¤ss Art. 28 Abs. 1 IVG ein Rentenanspruch erst ab einem InvaliditÃ¤tsgrad von 40 % besteht, hat die Beschwerdegegnerin den Leistungsanspruch der BeschwerdefÃ¼hrerin zu Recht verneint. Diese ErwÃ¤gungen fÃ¼hren zur Abweisung der Beschwerde.</w:t>
      </w:r>
    </w:p>
    <w:p>
      <w:r>
        <w:t>5.6Â Â Â Â  Da nach Â§ 34 des Gesetzes Ã¼ber das Sozialversicherungsgericht (GSVGer) die Parteien nach Massgabe ihres Obsiegens Anspruch auf Ersatz der Parteikosten haben, kann bei diesem Ausgang des Verfahrens dahin gestellt bleiben, ob der in eigener Sache prozessierenden BeschwerdefÃ¼hrerin eine ParteientschÃ¤digung zustehen wÃ¼rde.</w:t>
      </w:r>
    </w:p>
    <w:p>
      <w:r>
        <w:t>Das Gericht erkennt:</w:t>
      </w:r>
    </w:p>
    <w:p>
      <w:r>
        <w:t>1.Â Â Â Â Â Â Â Â  Die Beschwerde wird abgewiesen.</w:t>
      </w:r>
    </w:p>
    <w:p>
      <w:r>
        <w:t>2.Â Â Â Â Â Â Â Â  Das Verfahren ist kostenlos.</w:t>
      </w:r>
    </w:p>
    <w:p>
      <w:r>
        <w:t>3. Zustellung gegen Empfangsschein an:</w:t>
      </w:r>
    </w:p>
    <w:p>
      <w:r>
        <w:t>- S.___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w:t>
      </w:r>
    </w:p>
    <w:p>
      <w:r>
        <w:t>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