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IV.2003.00466 vom 16. Juni 2004</w:t>
      </w:r>
    </w:p>
    <w:p>
      <w:r>
        <w:t>ZH Sozialversicherungsgericht, 2004-06-16, DE</w:t>
      </w:r>
    </w:p>
    <w:p>
      <w:r>
        <w:rPr>
          <w:b/>
        </w:rPr>
        <w:t xml:space="preserve">Quelle: </w:t>
      </w:r>
      <w:r>
        <w:t>https://mcp.opencaselaw.ch/entscheid/zh_sozialversicherungsgericht_IV.2003.00466</w:t>
      </w:r>
    </w:p>
    <w:p>
      <w:r>
        <w:t>FR: ZH_SOZIALVERSICHERUNGSGERICHT IV.2003.00466 du 16 juin 2004</w:t>
      </w:r>
    </w:p>
    <w:p>
      <w:r>
        <w:t>IT: ZH_SOZIALVERSICHERUNGSGERICHT IV.2003.00466 del 16 giugno 2004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3.1Â Â Â Â  Im AbklÃ¤rungsbericht fÃ¼r HilflosenentschÃ¤digung vom 30. Januar 1992, welchen die IV-Stelle durch ihren internen AbklÃ¤rungsdienst eingeholt hatte, wurde ausgefÃ¼hrt, der BeschwerdefÃ¼hrer sei weiterhin als schwer hilflos zu betrachten (Urk. 7/207). In allen sechs alltÃ¤glichen Lebensverrichtungen sei er hilflos. Eine medizinische Pflege benÃ¶tige er nicht. Dagegen sei eine ÃberwachungsbedÃ¼rftigkeit gegeben, da er nicht allzu lange alleine gelassen werden kÃ¶nne. GestÃ¼tzt darauf sprach ihm die IV-Stelle mit VerfÃ¼gung vom 10. MÃ¤rz 1992 ab 1. November 1991 eine HilflosenentschÃ¤digung wegen schwerer Hilflosigkeit zu (Urk. 7/55, Urk. 7/57).</w:t>
      </w:r>
    </w:p>
    <w:p>
      <w:r>
        <w:t>3.2Â Â Â Â  Im AbklÃ¤rungsbericht vom 11. Februar 1998 wurde ohne weitere Angaben festgestellt, dass der BeschwerdefÃ¼hrer seit 30. Juni 1976 ununterbrochen schwer hilflos und weiterhin bleibend in allen persÃ¶nlichen Lebensverrichtungen auf Hilfe angewiesen sei (Urk. 7/205). Mit VerfÃ¼gung vom 17. MÃ¤rz 1998 bestÃ¤tigte die IV-Stelle gestÃ¼tzt darauf die Zusprechung einer HilflosenentschÃ¤digung wegen Hilflosigkeit schweren Grades (Urk. 7/19).</w:t>
      </w:r>
    </w:p>
    <w:p>
      <w:r>
        <w:t>3.3Â Â Â Â  Im AbklÃ¤rungsbericht vom 8. September 2003 fÃ¼hrte die AbklÃ¤rungsperson einleitend aus, das GesprÃ¤ch habe am Wohnort des BeschwerdefÃ¼hrers am 13. August 2003 stattgefunden (Urk. 7/178). Teilgenommen hÃ¤tten der BeschwerdefÃ¼hrer und seine Mutter. GemÃ¤ss den Angaben des BeschwerdefÃ¼hrers habe sich in den letzten Jahren nichts verÃ¤ndert. Er sei nach wie vor zu einem Pensum von 75 % bei der E.___ als BÃ¼roangestellter tÃ¤tig. Seit 1997 wohne er unter der Woche in einer betreuten Wohngemeinschaft, welche vom Verein Integriertes Wohnen fÃ¼r Behinderte gefÃ¼hrt werde. Er lebe mit sieben anderen kÃ¶rperlich behinderten Menschen zusammen. TagsÃ¼ber seien zwei betreuende Personen anwesend. Morgens, abends und nachts sowie am Wochenende sei ein Betreuer anwesend. Die Wochenenden verbringe er bei seiner Mutter in Horgen. Der BeschwerdefÃ¼hrer sei RollstuhlgÃ¤nger und vollstÃ¤ndig auf die Hilfe von Drittpersonen angewiesen. In der Regel werde die Hilfe durch eine Betreuerin im Wohnheim geleistet und am Wochenende durch seine Mutter. Der BeschwerdefÃ¼hrer sei wie bisher in allen sechs alltÃ¤glichen Lebensverrichtungen hilflos. Er kÃ¶nne das Haus im elektrischen Rollstuhl verlassen, es sei jedoch unmÃ¶glich, eine Stufe zu Ã¼berwinden oder unebenes GelÃ¤nde zu durchqueren. Zur Arbeit und zur Mutter werde er mit dem Behindertentransport ZÃ¼rich gefahren. Der BeschwerdefÃ¼hrer bedÃ¼rfe keiner medizinisch-pflegerischen Hilfe. Medikamente nehme er keine ein. Er habe regelmÃ¤ssig verschiedene Therapien wie Physiotherapie und Schwimmen, welche seine Beweglichkeit fÃ¶rdern und die spastische LÃ¤hmung lindern sollten. Der BeschwerdefÃ¼hrer habe einen Freistehbarren, welcher tÃ¤glich zum Durchstrecken seines KÃ¶rpers gebraucht werde. Er kÃ¶nne dieses Hilfsmittel selbst bedienen, brauche jedoch Hilfe beim Anziehen seiner Beinorthesen. Einer persÃ¶nlichen Ãberwachung im Sinne des IVG bedÃ¼rfe der BeschwerdefÃ¼hrer nicht. Im Wohnheim gebe es fÃ¼r den Notfall einen Bereitschaftsdienst. Da weder eine dauernde Pflege noch eine dauernde persÃ¶nliche Ãberwachung nÃ¶tig seien, sei nurmehr eine Hilflosigkeit mittleren Grades gegeben.</w:t>
      </w:r>
    </w:p>
    <w:p>
      <w:r>
        <w:t>Â Â Â Â Â Â Â Â  Diese Beurteilung wird unterstÃ¼tzt durch den Bericht von Dr. med. W.___, Arzt fÃ¼r allgemeine Medizin, vom 12. Dezember 2002. Darin erhob er als Diagnose eine cerebrale spastische LÃ¤hmung, eine spastische BlasenlÃ¤hmung, eine bulbÃ¤re Urethrastriktur mit subvesikaler Obstruktion und Verdacht auf Harnleitersteinabgang. Er fÃ¼hrte aus, der BeschwerdefÃ¼hrer sei seit Geburt in allen alltÃ¤glichen Lebensverrichtungen hilflos mit Ausnahme der Fortbewegung. In der Fortbewegung sei er nicht hilflos, da er sich mit dem Elektro-Rollstuhl in der Wohnung und im Freien fortbewegen kÃ¶nne und sich selbstÃ¤ndig ein Sozialnetz aufgebaut habe. Im Weiteren gab Dr. W.___ an, dass der BeschwerdefÃ¼hrer weder medizinischer Pflege noch dauernder persÃ¶nlicher Ãberwachung bedÃ¼rfe (Urk. 7/159).</w:t>
      </w:r>
    </w:p>
    <w:p>
      <w:r>
        <w:t>Â Â Â Â Â Â Â Â  GestÃ¼tzt auf den AbklÃ¤rungsbericht vom 8. September 2003 setzte die IV-Stelle mit RevisionsverfÃ¼gung vom 26. September 2003 die bisherige HilflosenentschÃ¤digung schweren Grades ab 1. November 2003 auf eine solche mittleren Grades herab, da eine dauernde Pflege- oder ÃberwachungsbedÃ¼rftigkeit nicht mehr ausgewiesen sei (Urk. 2, Urk. 6, Urk. 7/177).</w:t>
      </w:r>
    </w:p>
    <w:p>
      <w:r>
        <w:rPr>
          <w:b/>
        </w:rPr>
        <w:t>E. 4</w:t>
      </w:r>
    </w:p>
    <w:p>
      <w:r>
        <w:t>4.1Â Â Â Â  Es ist unbestritten und steht aufgrund des AbklÃ¤rungsberichtes vom 8. September 2003 fest, dass der BeschwerdefÃ¼hrer in allen sechs alltÃ¤glichen Lebensverrichtungen hilflos ist (Urk. 1, Urk. 2). Streitig und zu prÃ¼fen ist, ob er zusÃ¤tzlich der dauernden Pflege oder der dauernden persÃ¶nlichen Ãberwachung bedarf.</w:t>
      </w:r>
    </w:p>
    <w:p>
      <w:r>
        <w:t>Â Â Â Â Â Â Â Â  Ebenso steht fest, dass er keine dauernde Pflege im Sinne von Art. 36 Abs. 1 IVV und der dazu ergangenen Rechtsprechung benÃ¶tigt, da er keine Medikamente einnehmen muss, und keine Bandagen oder andere VerbÃ¤nde angelegt werden mÃ¼ssen. Streitig und zu prÃ¼fen ist, ob er der dauernden persÃ¶nlichen Ãberwachung bedarf.</w:t>
      </w:r>
    </w:p>
    <w:p>
      <w:r>
        <w:t>4.2Â Â Â Â  Der BeschwerdefÃ¼hrer lÃ¤sst diesbezÃ¼glich vorbringen, er sei aufgrund seiner kÃ¶rperlichen, geistigen und psychischen GesundheitsschÃ¤digung vollstÃ¤ndig auf eine Betreuung und Ãberwachung angewiesen. Wegen seiner Behinderung kÃ¶nne er nicht fÃ¼r lÃ¤ngere Zeit allein gelassen werden. Er kÃ¶nne weder selber etwas aufheben, noch kÃ¶nne er GegenstÃ¤nde Ã¼ber lÃ¤ngere Zeit festhalten. Ohne stÃ¤ndige Hilfe, Anleitung und FÃ¼hrung kÃ¶nne er sich nicht fÃ¼r lÃ¤ngere Zeit von zu Hause wegbegeben. Er sei nicht in der Lage, sein Handeln vollstÃ¤ndig abzuschÃ¤tzen. In der Nacht werde er stÃ¤ndig Ã¼berwacht und kÃ¶nne sich nur mittels eines beim Bett installierten Alarmknopfes bemerkbar machen, und auch das nicht immer zuverlÃ¤ssig (Urk. 1, Urk. 10).</w:t>
      </w:r>
    </w:p>
    <w:p>
      <w:r>
        <w:t>4.3Â Â Â Â  Nach der Aktenlage steht fest, dass sich der Gesundheitszustand des BeschwerdefÃ¼hrers seit der Zusprache der HilflosenentschÃ¤digung fÃ¼r eine Hilflosigkeit schweren Grades am 10. MÃ¤rz 1992 nicht geÃ¤ndert hat. Eine Reduktion der HilflosenentschÃ¤digung kommt daher nur in Frage, wenn er durch AngewÃ¶hnung oder Entwicklung Fortschritte gemacht hat oder eine Ãnderung der VerhÃ¤ltnisse eingetreten ist, durch die die frÃ¼her bejahte dauernde persÃ¶nliche Ãberwachung hinfÃ¤llig geworden ist, oder wenn sich herausstellt, dass in der ursprÃ¼nglichen VerfÃ¼gung vom 10. MÃ¤rz 1992 das Erfordernis der dauernden persÃ¶nlichen Ãberwachung zu Unrecht als erfÃ¼llt erachtet wurde, so dass sich die revisionsweise Herabsetzung der HilflosenentschÃ¤digung mit der substituierten BegrÃ¼ndung der zweifellosen Unrichtigkeit der ursprÃ¼nglichen VerfÃ¼gung (vgl. BGE 125 V 368) schÃ¼tzen lÃ¤sst.</w:t>
      </w:r>
    </w:p>
    <w:p>
      <w:r>
        <w:t>Â Â Â Â Â Â Â Â  Die Vorbringen des BeschwerdefÃ¼hrers zur ÃberwachungsbedÃ¼rftigkeit lassen fÃ¼r sich allein noch nicht darauf schliessen, dass er eine persÃ¶nliche Ãberwachung benÃ¶tigt, die Ã¼ber die im Rahmen der betreuten Wohngruppe ohnehin gewÃ¤hrte kollektive Aufsicht hinausgeht. Insbesondere seine AusfÃ¼hrungen, ohne stÃ¤ndige Hilfe, Anleitung und FÃ¼hrung kÃ¶nne er sich nicht fÃ¼r lÃ¤ngere Zeit von zu Hause wegbegeben, und bei lÃ¤ngerer Abwesenheit mÃ¼sse eine Kontaktaufnahme Ã¼ber ein Mobil-Telefon erfolgen (Urk. 1), betreffen vorwiegend die Fortbewegung und sind daher mit der Bejahung der HilfsbedÃ¼rftigkeit in dieser Lebensverrichtung bereits abgedeckt. Zudem zeigt der Arbeitgeberbericht der E.___ vom 15. April 2003 (Urk. 7/181), dass der BeschwerdefÃ¼hrer wÃ¤hrend sechs Stunden im Tag dort arbeitet, und es ergibt sich in keiner Weise, dass er wÃ¤hrend der Arbeit einer persÃ¶nlichen Ãberwachung bedarf. Gegenteils hatte die E.___ nach Abschluss der Ausbildung des BeschwerdefÃ¼hrers im Bericht vom 1. September 1997 (Urk. 7/211) ausgefÃ¼hrt, der BeschwerdefÃ¼hrer arbeite sehr selbstÃ¤ndig und brauche lediglich beim Abwickeln von Arbeiten, die er wegen seiner Behinderung nicht ausfÃ¼hren kÃ¶nne, Betreuung. Anderseits wurde im gleichen Bericht festgehalten, der grosse Betreuungsaufwand stelle ein unÃ¼berwindbares Hindernis fÃ¼r die Integration des BeschwerdefÃ¼hrers in der freien Wirtschaft dar.</w:t>
      </w:r>
    </w:p>
    <w:p>
      <w:r>
        <w:t>Â Â Â Â Â Â Â Â  Weder der der ursprÃ¼nglichen VerfÃ¼gung zugrunde gelegene AbklÃ¤rungsbericht vom 30. Januar 1992 (Urk. 7/207) noch der fÃ¼r die Revision massgebliche Bericht vom 8. September 2003 (Urk. 7/178) enthalten Angaben zur Voraussetzung der dauernden persÃ¶nlichen Ãberwachung. Die IV-Stelle hat es auch unterlassen, AbklÃ¤rungen am Arbeitsplatz und im Wohnheim des BeschwerdefÃ¼hrers zu treffen. Der Bericht von Dr. W.___ vom 12. Dezember 2002 (Urk. 7/159) hilft diesbezÃ¼glich ebenfalls nicht weiter, da es der Arzt unterliess, zum Thema der dauernden persÃ¶nlichen Ãberwachung irgendwelche AusfÃ¼hrungen zu machen. Nach der Aktenlage lÃ¤sst sich daher nicht zuverlÃ¤ssig feststellen, ob der BeschwerdefÃ¼hrer der dauernden persÃ¶nlichen Ãberwachung bedarf oder nicht. Selbst unter BerÃ¼cksichtigung des Umstandes, dass das EidgenÃ¶ssische Versicherungsgericht nur eine minimale ErfÃ¼llung dieser Voraussetzung fordert (vgl. Erw. 2.2), kann aufgrund der grossen SelbstÃ¤ndigkeit des BeschwerdefÃ¼hrers am Arbeitsplatz und im Hinblick darauf, dass er sich nach den Angaben in der Beschwerdeschrift offenbar selbstÃ¤ndig, wenn auch mit regelmÃ¤ssigen Kontaktaufnahmen, in die Stadt begeben kann (Urk. 1), nicht ohne weiteres auf eine ÃberwachungsbedÃ¼rftigkeit geschlossen werden. Ebenso wenig lÃ¤sst sich eine solche angesichts der Behinderung des BeschwerdefÃ¼hrers und der damit verbundenen EinschrÃ¤nkungen verneinen.</w:t>
      </w:r>
    </w:p>
    <w:p>
      <w:r>
        <w:t>Â Â Â Â Â Â Â Â  Die Sache ist daher an die Verwaltung zurÃ¼ckzuweisen, damit sie im Wohnheim und am Arbeitsplatz des BeschwerdefÃ¼hrers AbklÃ¤rungen vornehme und gestÃ¼tzt darauf darÃ¼ber befinde, ob eine persÃ¶nliche ÃberwachungsbedÃ¼rftigkeit im Sinne der zu Art. 36 Abs. 1 IVG ergangenen Rechtsprechung des EidgenÃ¶ssischen Versicherungsgerichts vorliegt. Anschliessend wird sie Ã¼ber den Anspruch des BeschwerdefÃ¼hrers auf eine HilflosenentschÃ¤digung ab 1. November 2003 neu zu verfÃ¼gen haben. In diesem Sinne ist die Beschwerde gutzuheissen.</w:t>
      </w:r>
    </w:p>
    <w:p>
      <w:r>
        <w:t>Â Â Â Â Â Â Â Â</w:t>
      </w:r>
    </w:p>
    <w:p>
      <w:r>
        <w:t>Das Gericht erkennt:</w:t>
      </w:r>
    </w:p>
    <w:p>
      <w:r>
        <w:t>1.Â Â Â Â Â Â Â Â  Die Beschwerde wird in dem Sinne gutgeheissen, dass der Einspracheentscheid vom Â Â Â Â Â Â Â Â Â  30. Oktober 2003 aufgehoben und die Sache an die Sozialversicherungsanstalt des Â Â Â Â Â Â Â Â Â Â  Kantons ZÃ¼rich, IV-Stelle, zurÃ¼ckgewiesen wird, damit sie die erforderlichen AbklÃ¤rungen treffe und hernach Ã¼ber den Anspruch des BeschwerdefÃ¼hrers auf eine HilflosenentschÃ¤digung ab 1. November 2003 neu befinde.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A.___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