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IV.2003.00447 vom 15. März 2004</w:t>
      </w:r>
    </w:p>
    <w:p>
      <w:r>
        <w:t>ZH Sozialversicherungsgericht, 2004-03-15, DE</w:t>
      </w:r>
    </w:p>
    <w:p>
      <w:r>
        <w:rPr>
          <w:b/>
        </w:rPr>
        <w:t xml:space="preserve">Quelle: </w:t>
      </w:r>
      <w:r>
        <w:t>https://mcp.opencaselaw.ch/entscheid/zh_sozialversicherungsgericht_IV.2003.00447</w:t>
      </w:r>
    </w:p>
    <w:p>
      <w:r>
        <w:t>FR: ZH_SOZIALVERSICHERUNGSGERICHT IV.2003.00447 du 15 mars 2004</w:t>
      </w:r>
    </w:p>
    <w:p>
      <w:r>
        <w:t>IT: ZH_SOZIALVERSICHERUNGSGERICHT IV.2003.00447 del 15 marzo 2004</w:t>
      </w:r>
    </w:p>
    <w:p>
      <w:pPr>
        <w:pStyle w:val="Heading2"/>
      </w:pPr>
      <w:r>
        <w:t>Erwägungen</w:t>
      </w:r>
    </w:p>
    <w:p>
      <w:r>
        <w:rPr>
          <w:b/>
        </w:rPr>
        <w:t>E. 1</w:t>
      </w:r>
    </w:p>
    <w:p>
      <w:r>
        <w:t>1.1Â Â Â Â  GemÃ¤ss Art. 17 IVG hat die versicherte Person Anspruch auf Umschulung auf eine neue ErwerbstÃ¤tigkeit, wenn die Umschulung infolge InvaliditÃ¤t notwendig ist und dadurch die ErwerbsfÃ¤higkeit voraussichtlich erhalten oder wesentlich verbessert werden kann (Abs. 1).</w:t>
      </w:r>
    </w:p>
    <w:p>
      <w:r>
        <w:t>1.2Â Â Â Â  Als invalid im Sinne von Art. 17 IVG gilt, wer nicht hinreichend eingegliedert ist, weil der Gesundheitsschaden eine Art und Schwere erreicht hat, welche die AusÃ¼bung der bisherigen ErwerbstÃ¤tigkeit ganz oder teilweise unzumutbar macht (vgl. BGE 113 V 263 Erw. 1b mit Hinweisen). Dabei muss der InvaliditÃ¤tsgrad ein bestimmtes erhebliches Mass erreicht haben; nach der Rechtsprechung ist dies der Fall, wenn die versicherte Person in den ohne zusÃ¤tzliche berufliche Ausbildung noch zumutbaren ErwerbstÃ¤tigkeiten eine bleibende oder lÃ¤ngere Zeit dauernde Erwerbseinbusse von etwa 20 % erleidet (BGE 124 V 110 f. Erw. 2b; AHI 2000 S. 27 Erw. 2b und S. 62 Erw. 1 je mit Hinweisen).</w:t>
      </w:r>
    </w:p>
    <w:p>
      <w:r>
        <w:t>1.3Â Â Â Â  Nach der Rechtsprechung ist unter Umschulung grundsÃ¤tzlich die Summe der Eingliederungsmassnahmen berufsbildender Art zu verstehen, die notwendig und geeignet sind, den vor Eintritt der InvaliditÃ¤t bereits erwerbstÃ¤tig gewesenen versicherten Personen eine ihrer frÃ¼heren annÃ¤hernd gleichwertige ErwerbsmÃ¶glichkeit zu vermitteln (BGE 122 V 79 Erw. 3b/bb, 99 V 35 Erw. 2; AHI 1997 S. 80 Erw. 1b mit Hinweisen). Dabei bezieht sich der Begriff der ÂannÃ¤hernden GleichwertigkeitÂ nicht in erster Linie auf das Ausbildungsniveau als solches, sondern auf die nach erfolgter Eingliederung zu erwartende VerdienstmÃ¶glichkeit (BGE 122 V 79 Erw. 3b/bb; AHI 2000 S. 26 Erw. 2a, ZAK 1988 S. 470 Erw. 2c). In der Regel besteht nur ein Anspruch auf die dem jeweiligen Eingliederungszweck angemessenen, notwendigen Massnahmen, nicht aber auf die nach den gegebenen UmstÃ¤nden bestmÃ¶glichen Vorkehren (BGE 121 V 260 Erw. 2c, 118 V 212 Erw. 5c, 110 V 102 Erw. 2; AHI 1997 S. 85 Erw. 1 mit Hinweis, ZAK 1988 S. 468 Erw. 2a mit Hinweisen). Denn das Gesetz will die Eingliederung lediglich so weit sicherstellen, als diese im Einzelfall notwendig, aber auch genÃ¼gend ist (BGE 124 V 109 f. Erw. 2a; AHI 2000 S. 26 f. Erw. 2a).</w:t>
      </w:r>
    </w:p>
    <w:p>
      <w:r>
        <w:t>1.4Â Â Â Â  FÃ¼r die Beurteilung der Gleichwertigkeit im Sinne der erwÃ¤hnten Rechtsprechung ist in erster Linie auf die miteinander zu vergleichenden ErwerbsmÃ¶glichkeiten im ursprÃ¼nglichen und im neuen Beruf oder in einer der versicherten Person zumutbaren TÃ¤tigkeit abzustellen. Der Begriff der annÃ¤hernden Gleichwertigkeit bezieht sich zwar nicht in erster Linie auf die miteinander zu vergleichenden ErwerbsmÃ¶glichkeiten im ursprÃ¼nglichen und im neuen Beruf oder in einer dem Versicherten zumutbaren TÃ¤tigkeit (BGE 124 V 110 Erw. 2a). Dabei geht es jedoch nicht an, den Anspruch auf Umschulungsmassnahmen - gleichsam im Sinne einer Momentaufnahme - ausschliesslich vom Ergebnis eines auf den aktuellen Zeitpunkt begrenzten Einkommensvergleichs, ohne RÃ¼cksicht auf den qualitativen Ausbildungsstand einerseits und die damit zusammenhÃ¤ngende kÃ¼nftige Entwicklung der erwerblichen MÃ¶glichkeiten anderseits, abhÃ¤ngen zu lassen. Vielmehr ist im Rahmen der vorzunehmenden Prognose (BGE 124 V 111 Erw. 3b mit Hinweis) unter BerÃ¼cksichtigung der gesamten UmstÃ¤nde nicht nur der Gesichtspunkt der VerdienstmÃ¶glichkeit, sondern der fÃ¼r die kÃ¼nftige Einkommensentwicklung ebenfalls bedeutsame qualitative Stellenwert der beiden zu vergleichenden Berufe mitzuberÃ¼cksichtigen. Die annÃ¤hernde Gleichwertigkeit der ErwerbsmÃ¶glichkeit dÃ¼rfte auf weite Sicht nur dann zu verwirklichen sein, wenn auch die beiden Ausbildungen einen einigermassen vergleichbaren Wert aufweisen (BGE 124 V 111 Erw. 3b mit Hinweisen; AHI 1997 S. 86 Erw. 2b; Urteil des EidgenÃ¶ssischen Versicherungsgerichtes in Sachen J. vom 19. November 2003 mit Hinweisen; Meyer-Blaser, Zum VerhÃ¤ltnismÃ¤ssigkeitsgrundsatz im staatlichen Leistungsrecht, Diss. Bern 1985, S. 186).</w:t>
      </w:r>
    </w:p>
    <w:p>
      <w:r>
        <w:t>1.5Â Â Â Â  Massnahmen im Sinne von Art. 17 IVG setzen subjektive und objektive EingliederungsfÃ¤higkeit voraus (AHI 1997 S. 82 Erw. 2b/aa; ZAK 1991 S. 179 f. Erw. 3). Nicht unter Umschulung fallen Massnahmen der sozialberuflichen Rehabilitation (wie GewÃ¶hnung an den Arbeitsprozess, Aufbau der Arbeitsmotivation, Stabilisierung der PersÃ¶nlichkeit, EinÃ¼ben der sozialen Grundelemente) mit dem primÃ¤ren Ziel, die EingliederungsfÃ¤higkeit der versicherten Person zu erreichen oder wieder herzustellen (ZAK 1992 S. 367 Erw. 2b; Urteil des EidgenÃ¶ssischen Versicherungsgerichtes in Sachen W. vom 30. April 2001, I 527/00).</w:t>
      </w:r>
    </w:p>
    <w:p>
      <w:r>
        <w:t>2.Â Â Â Â Â Â  Streitig ist der Anspruch der BeschwerdefÃ¼hrerin auf Umschulung zur Sozialbegleiterin. Die Verwaltung verneinte diesen Anspruch mit der BegrÃ¼ndung, dass die dreijÃ¤hrige Ausbildung zur Sozialbegleiterin im Vergleich zur zuvor ausgeÃ¼bten TÃ¤tigkeit als ungelernte KÃ¶chin nicht gleichwertig sei. Es handle sich nicht um eine einfache und zweckmÃ¤ssige berufliche Massnahme, da die Eingliederung auch ohne lÃ¤ngere Umschulungsmassnahmen, zum Beispiel in Form einer Einarbeitung bei einem neuen Arbeitgeber, erfolgen kÃ¶nne. Derartige Massnahmen habe die IV-Stelle in Form einer BÃ¼roabklÃ¤rung und mit der Zusprache eines Praktikums im sozialen Bereich bereits erbracht (Urk. 2).</w:t>
      </w:r>
    </w:p>
    <w:p>
      <w:r>
        <w:t>DemgegenÃ¼ber machte die BeschwerdefÃ¼hrerin geltend, dass ihr das von der Invalidenversicherung finanzierte dreimonatige Praktikum als Sozialbegleiterin sehr zugesagt habe und diese Arbeit ihren gesundheitlichen Beschwerden angepasst sei. Ohne gesundheitliche BeeintrÃ¤chtigung wÃ¼rde sie im Umfeld einer Behinderteninstitution arbeiten und ein Jahreseinkommen von rund Fr. 65'000.-- erzielen. Die TÃ¤tigkeit als KÃ¶chin oder Postangestellte sei ihr nicht mehr zuzumuten. Eine leidensangepasste (wechselbelastenden) TÃ¤tigkeit kÃ¶nne sie nur noch halbtags ausÃ¼ben, weshalb sich eine invaliditÃ¤tsbedingte Erwerbseinbusse von mehr als 20 % ergebe. Nach der Umschulung zur Sozialbegleiterin kÃ¶nne sie bei einem Pensum von 100 % ein Einkommen von rund Fr. 65'000.-- erzielen, weshalb diese Ausbildung im Vergleich zur bisher ausgeÃ¼bten TÃ¤tigkeit als gleichwertig anzusehen sei. Die Gleichwertigkeit beziehe sich nicht in erster Linie auf das Ausbildungsniveau als solches, sondern auf die nach erfolgter Eingliederung zu erwartende VerdienstmÃ¶glichkeit. Eine bessere beruflich-erwerbliche Stellung werde durch die Umschulung nicht erreicht, sondern ermÃ¶gliche den bisher erzielten Verdienst. Konkrete AbklÃ¤rungen betreffend den VerdienstmÃ¶glichkeiten mit und ohne Umschulung habe die Verwaltung nicht vorgenommen (Urk. 1).</w:t>
      </w:r>
    </w:p>
    <w:p>
      <w:r>
        <w:t>3.Â Â Â Â Â Â  Zu prÃ¼fen ist vorab, inwieweit die BeschwerdefÃ¼hrerin gesundheitsbedingt in ihrer ArbeitsfÃ¤higkeit eingeschrÃ¤nkt ist.</w:t>
      </w:r>
    </w:p>
    <w:p>
      <w:r>
        <w:t>3.1Â Â Â Â  Dr. B.___ fÃ¼hrte am 10. Dezember 2001 zuhanden der Verwaltung aus, dass die BeschwerdefÃ¼hrerin an einer beidseitigen Gonarthrose, einem lumbovertebralen Syndrom bei Fehlhaltung/-belastung und einer morbiden Adipositas leide. Ab sofort bestehe bis auf lÃ¤ngere Sicht fÃ¼r eine schwere und mittelschwere Arbeit eine 100%ige ArbeitsunfÃ¤higkeit. Als Postangestellte sei sie ab sofort vollstÃ¤ndig arbeitsunfÃ¤hig. Zur Zeit arbeite die BeschwerdefÃ¼hrerin zu 30 % in einer sitzenden TÃ¤tigkeit (Administration im Spitalwesen). Um die Vermittelbarkeit zu verbessern sei eine Weiterbildung im BÃ¼rowesen sinnvoll. Nach Absolvierung der Zusatzkurse sei ein Versuch mit 50%iger oder allenfalls 100%iger ArbeitstÃ¤tigkeit in einem administrativen Beruf sinnvoll (Urk. 8/18).</w:t>
      </w:r>
    </w:p>
    <w:p>
      <w:r>
        <w:t>Â Â Â Â Â Â Â Â  Weiter berichtete der Rheumatologe am 22. Januar 2003, dass die Stelle im Kinderspital (30 %), die sehr gut gelaufen sei, gekÃ¼ndet worden sei. Falls die Reintegration am alten Arbeitsplatz nicht gelinge, werde die Versicherte kaum in den Arbeitsprozess reintegriert werden kÃ¶nnen. Die BeschwerdefÃ¼hrerin sei in einer leidensangepassten TÃ¤tigkeit unverÃ¤ndert 50%ig arbeitsfÃ¤hig (Urk. 8/17).</w:t>
      </w:r>
    </w:p>
    <w:p>
      <w:r>
        <w:t>Â Â Â Â Â Â Â Â  Schliesslich schrieb der behandelnde Arzt am 2. Oktober 2003 zuhanden von RechtsanwÃ¤ltin Kessi, dass die BeschwerdefÃ¼hrerin seit dem 5. Juni 2000 wegen Kniebeschwerden im Sinne einer aktivierten Gonarthrose in seiner Behandlung sei. Aus medizinischer Sicht sei die Versicherte in der Lage, den Beruf der Sozialbegleiterin auszuÃ¼ben und die entsprechende Ausbildung zu absolvieren. Sie habe dies bereits erfolgreich in den Praktiken beweisen kÃ¶nnen. Seines Erachtens sei es sinnvoll, wenn die Versicherte sich fÃ¼r diese TÃ¤tigkeit ausbilden lassen kÃ¶nnte. Da die Arbeit wechselpositioniert und wechselbelastend sei, sollten sich keine EinschrÃ¤nkungen ergeben. Sie sollte nach absolvierter Ausbildung im neuen Beruf aus rheumatologischer Sicht zu 50 % arbeitsfÃ¤hig sein (Urk. 8/15).</w:t>
      </w:r>
    </w:p>
    <w:p>
      <w:r>
        <w:t>3.2Â Â Â Â  Aus den Berichten des behandelnden Arztes geht hervor, dass der BeschwerdefÃ¼hrerin eine kÃ¶rperlich mittelschwere bis schwere TÃ¤tigkeit, wie dies bei den bis anhin ausgeÃ¼bten TÃ¤tigkeiten als KÃ¶chin und als Postangestellte zutrifft, aus medizinischer Sicht nicht mehr zuzumuten ist. Eine leidensangepassten TÃ¤tigkeit, das heisst eine wechselpositionierte, wechselbelastende und vorwiegend sitzend auszuÃ¼bende ErwerbstÃ¤tigkeit kann die Versicherte demgegenÃ¼ber im Umfang von 50 % ausÃ¼ben.</w:t>
      </w:r>
    </w:p>
    <w:p>
      <w:r>
        <w:t>4.Â Â Â Â Â Â  Zu beurteilen ist ferner, ob die versicherte Person in den ohne zusÃ¤tzliche berufliche Ausbildung noch zumutbaren ErwerbstÃ¤tigkeiten eine bleibende oder lÃ¤ngere Zeit dauernde Erwerbseinbusse von etwa 20 % erleidet.</w:t>
      </w:r>
    </w:p>
    <w:p>
      <w:r>
        <w:t>4.1Â Â Â Â  Die BeschwerdefÃ¼hrerin wÃ¼rde gemÃ¤ss eigenen Angaben ohne gesundheitliche BeeintrÃ¤chtigung ganztags als KÃ¶chin im Umfeld einer Sozialinstitution arbeiten (Urk. 1 S. 4). Das hypothetische Einkommen ohne InvaliditÃ¤t (Valideneinkommen) ist anhand des zuletzt erzielten Einkommens zu berechnen. GemÃ¤ss Angaben des Altersheims "D.___" betrug das monatliche Einkommen im Jahr 2000 bei einem Pensum von 80 % Fr. 3'750.-- zuzÃ¼glich 13. Monatslohn (Urk. 8/79). Umgerechnet auf ein Pensum von 100 % und angepasst an die Nominallohnentwicklung von 2,5 % fÃ¼r 2001, 1,8 % fÃ¼r 2002 und 1,4 % fÃ¼r das Jahr 2003 (vgl. Die Volkswirtschaft, 1-2004, S. 95 Tabelle B10.2) resultiert ein Valideneinkommen von Fr. 64'475.50.</w:t>
      </w:r>
    </w:p>
    <w:p>
      <w:r>
        <w:t>4.2Â Â Â Â  Was die Bestimmung des Einkommens anbelangt, welches eine versicherte Person zumutbarerweise mit ihren gesundheitlichen BeeintrÃ¤chtigungen bei ausgeglichener Arbeitsmarklage zu erzielen vermÃ¶chte (Invalideneinkommen), ist primÃ¤r von der beruflich-erwerblichen Situation auszugehen, in welcher diese konkret steht. Ist kein tatsÃ¤chlich erzieltes Erwerbseinkommen gegeben, namentlich weil die versicherte Person nach Eintritt des Gesundheitsschadens keine oder jedenfalls keine ihn an sich zumutbare neue ErwerbstÃ¤tigkeit aufgenommen hat, so kÃ¶nnen nach der Rechtsprechung TabellenlÃ¶hne gemÃ¤ss den vom Bundesamt fÃ¼r Statistik periodisch herausgegebenen Lohnstrukturerhebungen (LSE) herangezogen werden (BGE 126 V 76 f. Erw. 3b/aa und bb). GemÃ¤ss Tabelle TA1 der LSE 2000 betrug der monatliche Bruttolohn (Zentralwert, basierend auf 40 Wochenstunden) fÃ¼r weibliche Arbeitnehmerinnen mit einfachen und repetitiven TÃ¤tigkeiten (Anforderungsniveau 4) im privaten Sektor Fr. 3'658.--, was umgerechnet auf die betriebsÃ¼bliche Arbeitzeit im Jahre 2002 von 41,7 Stunden (Die Volkswirtschaft; 1/2004, S. 94, Tabelle B9.2) sowie in BerÃ¼cksichtigung der Nominallohnentwicklung von 2,5 % fÃ¼r 2001, 1,8 % fÃ¼r 2002 und 1,4 % fÃ¼r das Jahr 2003 (vgl. Die Volkswirtschaft, a.a.O., S. 95, Tabelle B10.2) bei einer ArbeitsfÃ¤higkeit von 50 % einem Einkommen von Fr. 24'209.-- entspricht.</w:t>
      </w:r>
    </w:p>
    <w:p>
      <w:r>
        <w:t>Die BeschwerdefÃ¼hrerin kann nur noch eine wechselpositionierte, wechselbelastende und vorwiegend sitzende TÃ¤tigkeit ausÃ¼ben, weshalb sie auf dem Arbeitsmarkt in Konkurrenz mit einer gesunden Mitbewerberin benachteiligt ist, was sich auf das Lohnniveau auswirkt. Es rechtfertigt sich daher ein leidensbedingter Abzug vom durchschnittlichen Tabellenlohn in der HÃ¶he von 5 % (vgl. BGE 126 V 79 f. Erw. 5b), woraus ein Invalideneinkommen von Fr. 22'998.55 resultiert.</w:t>
      </w:r>
    </w:p>
    <w:p>
      <w:r>
        <w:t>4.3Â Â Â Â  Aus der GegenÃ¼berstellung von Validen- (Fr. 64'475.50) und Invalideneinkommen (Fr. 22'998.55) resultiert ein InvaliditÃ¤tsgrad von rund 64 %, weshalb die BeschwerdefÃ¼hrerin grundsÃ¤tzlich Anspruch auf berufliche Massnahmen hat.</w:t>
      </w:r>
    </w:p>
    <w:p>
      <w:r>
        <w:t>5.Â Â Â Â Â Â  Zu prÃ¼fen bleiben die weiteren Voraussetzungen zur GewÃ¤hrung der Umschulung zur Sozialbegleiterin.</w:t>
      </w:r>
    </w:p>
    <w:p>
      <w:r>
        <w:t>5.1Â Â Â Â  Die Verwaltung vertrat die Auffassung, die TÃ¤tigkeit nach erfolgter Umschulung sei mit der bisher ausgeÃ¼bten TÃ¤tigkeit nicht gleichwertig, da die Arbeit als ungelernte KÃ¶chin nicht derjenigen einer Sozialbegleiterin entspreche. Dem kann nicht gefolgt werden. Ein Anspruch auf Umschulung ist jedoch nicht schon deshalb ausgeschlossen, weil die versicherte Person Ã¼ber keine [verwertbare] Berufsaubildung verfÃ¼gt (ZAK 1971 S. 284 Erw. 4). Sind Art und Schwere der InvaliditÃ¤t und ihre berufliche Auswirkungen derart schwerwiegend, dass nur eine verglichen mit der vor dem InvaliditÃ¤tseintritt ausgeÃ¼bten ErwerbstÃ¤tigkeit anspruchsvollere Ausbildung zu einer optimalen Verwertung der Arbeitsleistung auf einer hÃ¶heren Berufsstufe fÃ¼hrt, sind in diesem Sonderfall die Kosten einer entsprechenden Umschulung von der Invalidenversicherung zu Ã¼bernehmen. Das nach der Rechtsprechung vorausgesetzte Erfordernis der "annÃ¤hernden Gleichwertigkeit" der durch eine Umschulung vermittelten neuen BestÃ¤tigungsmÃ¶glichkeiten bezieht sich nicht in erster Linie auf das Ausbildungsniveau als solches, sondern auf die nach erfolgter Eingliederung zu erwartende VerdienstmÃ¶glichkeit (ZAK 1988 S. 467). Die Verwaltung verzichtete daher zu Unrecht auf weitere AbklÃ¤rungen zu den Voraussetzungen der beantragten Umschulung (vgl. hiezu auch Urteil des EidgenÃ¶ssischen Versicherungsgerichts in Sachen E. vom 16. Dezember 2003, I 537/03, Erw. 5.2), namentlich zu den davon zu erwartenden konkreten VerdienstmÃ¶glichkeiten (vgl. dazu Urk. 10 -11).</w:t>
      </w:r>
    </w:p>
    <w:p>
      <w:r>
        <w:t>5.2Â Â Â Â  Aufgrund dieser ErwÃ¤gungen ist die Sache an die Verwaltung zurÃ¼ckzuweisen, damit diese die erforderlichen AbklÃ¤rungen vornehme und anschliessend Ã¼ber die beantragte Umschulung neu entscheide.</w:t>
      </w:r>
    </w:p>
    <w:p>
      <w:r>
        <w:t>6.Â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 Nach Einsicht in die Kostennote der unentgeltlichen Rechtsvertreterin vom 11. Februar 2004 und aufgrund des darin geltend gemachten Aufwands von vier Stunden und fÃ¼nfundvierzig Minuten sowie der aufgefÃ¼hrten Barauslagen von Fr. 47.80 (Urk. 13) ist bei einem gerichtsÃ¼blichen Stundenansatz von Fr. 200.-- die ProzessentschÃ¤digung auf Fr. 1'074.-- (inklusive 7,6 % Mehrwertsteuer) festzusetzen.</w:t>
      </w:r>
    </w:p>
    <w:p>
      <w:r>
        <w:t>Das Gericht erkennt:</w:t>
      </w:r>
    </w:p>
    <w:p>
      <w:r>
        <w:t>1.Â Â Â Â Â Â Â Â  Die Beschwerde wird in dem Sinne gutgeheissen, dass der angefochtene Entscheid vom 20. Oktober 2003 aufgehoben und die Sache der Sozialversicherungsanstalt des Kantons ZÃ¼rich, IV-Stelle, zurÃ¼ckgewiesen wird, damit diese, nach erfolgter AbklÃ¤rung im Sinne der ErwÃ¤gungen, neu verfÃ¼ge.</w:t>
      </w:r>
    </w:p>
    <w:p>
      <w:r>
        <w:t>2.Â Â Â Â Â Â Â Â  Das Verfahren ist kostenlos.</w:t>
      </w:r>
    </w:p>
    <w:p>
      <w:r>
        <w:t>3.Â Â Â Â Â Â Â Â  Die Beschwerdegegnerin wird verpflichtet, der unentgeltlichen Rechtsvertreterin, RechtsanwÃ¤ltin Christine Kessi, ZÃ¼rich, eine ProzessentschÃ¤digung von Fr. 1'074.-- (inkl. Mehrwertsteuer und Barauslagen) zu bezahlen.</w:t>
      </w:r>
    </w:p>
    <w:p>
      <w:r>
        <w:t>4.Â Â Â Â Â Â Â Â  Zustellung gegen Empfangsschein an:</w:t>
      </w:r>
    </w:p>
    <w:p>
      <w:r>
        <w:t>- RechtsanwÃ¤ltin lic. iur. Christine Kessi, unter Beilage je einer Kopie von Urk. 10 und 11</w:t>
      </w:r>
    </w:p>
    <w:p>
      <w:r>
        <w:t>- Sozialversicherungsanstalt des Kantons ZÃ¼rich, IV-Stelle, unter Beilage je einer Kopie von Urk. 10 und 11</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