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IV.2003.00394 vom 13. Februar 2004</w:t>
      </w:r>
    </w:p>
    <w:p>
      <w:r>
        <w:t>ZH Sozialversicherungsgericht, 2004-02-13, DE</w:t>
      </w:r>
    </w:p>
    <w:p>
      <w:r>
        <w:rPr>
          <w:b/>
        </w:rPr>
        <w:t xml:space="preserve">Quelle: </w:t>
      </w:r>
      <w:r>
        <w:t>https://mcp.opencaselaw.ch/entscheid/zh_sozialversicherungsgericht_IV.2003.00394</w:t>
      </w:r>
    </w:p>
    <w:p>
      <w:r>
        <w:t>FR: ZH_SOZIALVERSICHERUNGSGERICHT IV.2003.00394 du 13 février 2004</w:t>
      </w:r>
    </w:p>
    <w:p>
      <w:r>
        <w:t>IT: ZH_SOZIALVERSICHERUNGSGERICHT IV.2003.00394 del 13 febbraio 2004</w:t>
      </w:r>
    </w:p>
    <w:p>
      <w:pPr>
        <w:pStyle w:val="Heading2"/>
      </w:pPr>
      <w:r>
        <w:t>Erwägungen</w:t>
      </w:r>
    </w:p>
    <w:p>
      <w:r>
        <w:rPr>
          <w:b/>
        </w:rPr>
        <w:t>E. 2</w:t>
      </w:r>
    </w:p>
    <w:p>
      <w:r>
        <w:t>/</w:t>
      </w:r>
    </w:p>
    <w:p>
      <w:r>
        <w:rPr>
          <w:b/>
        </w:rPr>
        <w:t>E. 3</w:t>
      </w:r>
    </w:p>
    <w:p>
      <w:r>
        <w:t>3.1Â Â Â Â  Massgebend fÃ¼r die Beurteilung des Gesundheitszustandes im Zeitpunkt der ursprÃ¼nglichen RentenverfÃ¼gung vom 25. Juli 2001 (Urk. 9/10) waren die Arztberichte der Rheumaklinik vom 28. November 2000 (Urk. 9/18) und von Dr. B.___ vom 1. Dezember 2000 (Urk. 9/16/1: vgl. Anfrage an den medizinischen Dienst vom 29. Januar 2001, Urk. 9/12).</w:t>
      </w:r>
    </w:p>
    <w:p>
      <w:r>
        <w:t>3.1.1Â Â  Die Ãrzte der Rheumaklinik (Urk. 9/18) diagnostizierten ein lumboischialgiformes Schmerzsyndrom rechts betont bei degenerativen VerÃ¤nderungen der gesamten LendenwirbelsÃ¤ule (LWS), einer segmentalen InstabilitÃ¤t L2/3 und L3/4, einer paramedianer Diskushernie L5/S1 links, einer foraminaler Diskusprotrusion L5/S1 links und einer Wurzeltaschenzyste S1 rechts. Die ArbeitsfÃ¤higkeit wurde wie folgt umschrieben: Im Moment bestehe eine 100%ige ArbeitsunfÃ¤higkeit. Eine ArbeitsfÃ¤higkeit fÃ¼r schwere kÃ¶rperliche Arbeit im Gartenbau, wie sie der BeschwerdefÃ¼hrer ausÃ¼be, sei wahrscheinlich nicht mehr mÃ¶glich. Eine leichte bis mittelschwere Arbeit mit Wechselbelastung scheine mÃ¶glich. Eine Neubeurteilung in ein bis zwei Jahren wÃ¤re sinnvoll. Der Gesundheitszustand sei stationÃ¤r. Der BeschwerdefÃ¼hrer sei fÃ¼r kÃ¶rperlich schwere Arbeit mit Heben von Lasten Ã¼ber 15 kg bleibend eingeschrÃ¤nkt, als Hilfsarbeiter im Gartenbau bestehe eine voraussichtlich bleibende ArbeitsunfÃ¤higkeit von 100 %. Eine berufliche Umstellung sei notwendig. In behinderungsangepasster TÃ¤tigkeit, das heisse in leichter bis mittelschwerer Arbeit mit Wechselbelastung und Heben von Lasten bis maximal 15 kg, sei der BeschwerdefÃ¼hrer halbtags ab sofort mit voraussichtlicher SteigerungsmÃ¶glichkeit arbeitsfÃ¤hig.</w:t>
      </w:r>
    </w:p>
    <w:p>
      <w:r>
        <w:t>3.1.2Â Â  Dr. B.___ (Urk. 9/16/1) wiederholte die von der Rheumaklinik gestellten Diagnosen und ergÃ¤nzte diese mit therapierefraktÃ¤ren rezidivierenden Kopfschmerzen (Borreliose ausgeschlossen). Der BeschwerdefÃ¼hrer kÃ¶nne keine Lasten heben, ebenso wenig kÃ¶nne er leichte kÃ¶rperliche Arbeiten wie Wischen, JÃ¤ten oder Rechen ausfÃ¼hren. Er kÃ¶nne nicht lÃ¤nger als 20 bis 30 Minuten ohne Unterbruch sitzen und er kÃ¶nne nicht lÃ¤nger als eine halbe Stunde ohne Unterbruch gehen. Er ertrage keine ErschÃ¼tterungen. Als LandschaftsgÃ¤rtnerhilfsarbeiter sei der BeschwerdefÃ¼hrer vollstÃ¤ndig arbeitsunfÃ¤hig. Eine berufliche Umstellung sei notwendig, wobei zuverlÃ¤ssige Angaben Ã¼ber eine allenfalls vorhandene RestarbeitsfÃ¤higkeit mit den entsprechenden mÃ¶glichen Belastungen derzeit nicht mÃ¶glich seien. Es seien derzeit auch keine leichten und leichtesten physischen Belastungen im Rahmen einer regulÃ¤ren ErwerbstÃ¤tigkeit zumutbar. Es sei derzeit Ã¼berhaupt keine ArbeitstÃ¤tigkeit zumutbar. Eine AbschÃ¤tzung der Belastbarkeit und die Festlegung einer RestarbeitsfÃ¤higkeit mÃ¼ssten zu einem spÃ¤teren Zeitpunkt, frÃ¼hestens in einem Jahr erfolgen.</w:t>
      </w:r>
    </w:p>
    <w:p>
      <w:r>
        <w:t>3.2Â Â Â Â  Der aktuelle Gesundheitszustand ergibt sich aus folgenden Berichten:</w:t>
      </w:r>
    </w:p>
    <w:p>
      <w:r>
        <w:t>3.2.1Â Â  Dr. B.___ hielt im Bericht vom 23. MÃ¤rz 2003 (Urk. 10/1) fest, dass sich die Diagnose insoweit geÃ¤ndert habe, als in der Psychiatrischen Poliklinik des KSW gemÃ¤ss Bericht vom 17. Juli 2001 die Diagnose einer SchmerzverarbeitungsstÃ¶rung (DD SomatisierungsstÃ¶rung) gestellt worden sei. Der BeschwerdefÃ¼hrer leide weiterhin an starken Schmerzen im rechten Bein, an lumbalen RÃ¼ckenschmerzen, Schmerzen im linken Bein und an Kopfschmerzen. Neu sei seit August 2001 eine Schulterperiarthropathie rechts aufgetreten, die trotz peri- und intraarticulÃ¤ren Injektionen von Steroiden und LokalanÃ¤sthetica nicht vÃ¶llig hÃ¤tten zum Verschwinden gebracht werden kÃ¶nnen. Wegen des chronischen Schmerzzustandes bestÃ¼nden auch schwere SchlafstÃ¶rungen. Das frÃ¼her geschilderte Beschwerdebild habe sich insgesamt nicht wesentlich geÃ¤ndert, es sei durch die geschilderten Massnahmen lediglich etwas ertrÃ¤glicher geworden. Die Prognose sei ungÃ¼nstig. Eine Besserung der Beschwerden Ã¼ber den jetzigen Zustand hinaus sei nicht in Sicht. Es werde auch nicht mÃ¶glich sein, den BeschwerdefÃ¼hrer ohne Schmerzmittel zu behandeln. Die verbleibenden Schmerzen seien zu stark. Eine erwerbswirksame BeschÃ¤ftigung werde vorlÃ¤ufig, sicher aber im Laufe des kommenden Jahres nicht mÃ¶glich sein. Der BeschwerdefÃ¼hrer sei und bleibe auf lange Sicht zu 100 % arbeitsunfÃ¤hig. Die im Bericht der Rheumapoliklinik des KSW vom 17. April 2001 vorgenommene Beurteilung einer medizinisch-theoretischen ArbeitsfÃ¤higkeit von 50 % fÃ¼r leichte bis mittelschwere Arbeit mit Wechselbelastung werde noch lange Zeit, mindestens aber ein Jahr nicht realisiert werden kÃ¶nnen. Es sei von der Psychiatrischen Poliklinik eine Arbeit von ein bis zwei Stunden Dauer tÃ¤glich im Sinne einer unterstÃ¼tzenden Aktivierungstherapie vorgeschlagen worden. Eine solche BeschÃ¤ftigung sei in der Region Stammheim gesucht, aber nicht gefunden worden. Es bestehe einzig die MÃ¶glichkeit, dass der BeschwerdefÃ¼hrer auf einem Bauernhof in der NÃ¤he seiner Wohnung gelegentlich kleine Arbeiten verrichte, was aber nicht regelmÃ¤ssig mÃ¶glich sei. Diese Art der BeschÃ¤ftigung sei nicht erwerbswirksam, da sie nicht entlÃ¶hnt werde. Beim jetzigen Beschwerdezustand sei eine regulÃ¤re BeschÃ¤ftigung nicht mÃ¶glich.</w:t>
      </w:r>
    </w:p>
    <w:p>
      <w:r>
        <w:t>3.2.2Â Â  Im Bericht der Rheumaklinik vom 17. April 2001 an Dr. B.___ (Urk. 9/17 = Urk. 10/3) wurde ein chronisches lumbospondylogenes Syndrom rechts (ICD-10 M 54.4) bei degenerativen VerÃ¤nderungen der gesamten LWS, segmentaler InstabilitÃ¤t L2/L3 und L3/L4, bekannter paramedianer Diskushernie undÂ  foraminaler Diskusprotrusion L5/S1 links sowie Wurzeltaschenzyste S1 rechts und eine depressive Entwicklung bei SchmerzverarbeitungsstÃ¶rung diagnostiziert. Die Beschwerden seien unverÃ¤ndert. Bei der klinischen Verlaufskontrolle am 13. MÃ¤rz 2001 habe der BeschwerdefÃ¼hrer bei der LasÃ¨gue-PrÃ¼fung eine Schmerzangabe lumbal beidseits ab 65Â°, eine HyposensibilitÃ¤t am medialen Unterschenkel rechts, eine KraftentwicklungsstÃ¶rung am rechten Fuss und einen nur unsicher mÃ¶glichen Zehen- und Fersengang rechts bei Schmerzangabe lumbal gezeigt. Klare Hinweise einer radikulÃ¤ren Symptomatik als Ursache der Schmerzen im rechten Bein fÃ¤nden sich weiterhin keine. Eine psychiatrische Beurteilung des BeschwerdefÃ¼hrers sollte dringlich erfolgen.</w:t>
      </w:r>
    </w:p>
    <w:p>
      <w:r>
        <w:t>Â Â Â Â Â Â Â Â  In der angestammten TÃ¤tigkeit als Hilfsarbeiter im Gartenbau bestehe aus rheumatologischer Sicht eine bleibende ArbeitsunfÃ¤higkeit von 100 %. In behinderungsangepassten TÃ¤tigkeiten (leichte bis mittelschwere Arbeit mit Wechselbelastung und Heben von Lasten bis maximal 15 kg) bestehe aus rheumatologischer Sicht medizinisch-theoretisch eine ArbeitsfÃ¤higkeit von 50 % mit SteigerungsmÃ¶glichkeit bei gÃ¼nstigem Verlauf auf 100 %.</w:t>
      </w:r>
    </w:p>
    <w:p>
      <w:r>
        <w:t>3.2.3Â Â  Laut Arztbericht der Medizinischen Klinik des KSW vom 19. April 2001 an die Rheumaklinik (Urk. 9/15) liege ein anamnestisch und klinisch in etwa unverÃ¤nderter Verlauf bzw. Befund im Vergleich zu den Voruntersuchungen, letztmals am 8. September 2000, vor mit vor allem lumbalen Schmerzen ausstrahlend in die Beine rechtsbetont. Aetiologisch stehe ein lumbospondylogenes Syndrom rechts bei neuroradiologisch dokumentierten degenerativen VerÃ¤nderungen im mittleren und unteren LWS-Bereich im Vordergrund, wobei klinisch ein radikulÃ¤res Reiz- und sensibles Ausfallsyndrom L3 und L4 sowie mÃ¶glicherweise auch L5 rechts, wie bereits letztmals festgehalten, nicht sicher ausgeschlossen werden kÃ¶nne. Myographisch zeige sich nach wie vor ein unauffÃ¤lliger Befund der entsprechenden Kennmuskulatur. Unklar bleibe weiterhin die im Januar 2000 festgestellte lymphozytÃ¤re Pleozytose mit leichter ProteinerhÃ¶hung ohne weitere AuffÃ¤lligkeiten und mit normalisierten Befunden in der Verlaufsuntersuchung vom Mai 2000. Die Borrelienserologie sei auch im Verlauf im Liquor negativ, sodass ohne neue Aspekte angesichts der Klinik keine weiteren AbklÃ¤rungen vorgenommen worden seien. Die nun erneute Verlaufskontrolle bestÃ¤tige dieses Vorgehen bei klinisch stationÃ¤rem Befund.</w:t>
      </w:r>
    </w:p>
    <w:p>
      <w:r>
        <w:t>Â Â Â Â Â Â Â Â  Zur ArbeitsfÃ¤higkeit kann dem Bericht nichts entnommen werden.</w:t>
      </w:r>
    </w:p>
    <w:p>
      <w:r>
        <w:t>3.2.4Â Â  Im Bericht der Psychiatrischen Poliklinik des KSW vom 17. Juli 2001 an Dr. B.___ (Urk. 10/2) beschreiben die Ãrzte den BeschwerdefÃ¼hrer als wach und allseits orientiert. Die Aufmerksamkeit, MerkfÃ¤higkeit, Konzentration und das GedÃ¤chtnis seien unbeeintrÃ¤chtigt. Der Antrieb sei unauffÃ¤llig. Der BeschwerdefÃ¼hrer wirke in seiner Mimik und im Gangbild schmerzgeplagt. Der Kontakt sei gut herstellbar. Der Rapport sei durch die einsilbige ratlose ErzÃ¤hlweise erschwert. Das formale Denken sei auf die Schmerzen eingeengt. Es lÃ¤gen keine Anzeichen fÃ¼r inhaltliche Denk-, Wahrnehmungs- und Ich-StÃ¶rungen, Ãngste oder ZwÃ¤nge vor. Die Stimmungslage sei subdepressiv. Es bestehe kein Anhalt fÃ¼r SuizidalitÃ¤t oder FremdgefÃ¤hrdung. Aus psychiatrischer Sicht kÃ¶nne zum jetzigen Zeitpunkt eine SchmerzverarbeitungsstÃ¶rung festgestellt werden.</w:t>
      </w:r>
    </w:p>
    <w:p>
      <w:r>
        <w:t>Â Â Â Â Â Â Â Â  Die Ãrzte Ã¤ussern sich nicht zur ArbeitsfÃ¤higkeit.</w:t>
      </w:r>
    </w:p>
    <w:p>
      <w:r>
        <w:t>3.2.5Â Â  Die Diagnosen im MEDAS-Gutachten 19. Juni 2003 (Urk. 9/13) lauten folgendermassen:</w:t>
      </w:r>
    </w:p>
    <w:p>
      <w:r>
        <w:t>"Hauptdiagnose (mit EinschrÃ¤nkung der zumutbaren ArbeitsfÃ¤higkeit)</w:t>
      </w:r>
    </w:p>
    <w:p>
      <w:r>
        <w:t>- Thorakovertebrales Syndrom und lumbospondylogenes Syndrom rechts</w:t>
      </w:r>
    </w:p>
    <w:p>
      <w:r>
        <w:t>- Anamnestisch lumboradikulÃ¤res Reiz- und progredientes Ausfallsyndrom L5, evt. S1 rechts 1999</w:t>
      </w:r>
    </w:p>
    <w:p>
      <w:r>
        <w:t>- Anamnestisch Lyme-Radikulopathie 9/99</w:t>
      </w:r>
    </w:p>
    <w:p>
      <w:r>
        <w:t>- Mehrsegmentale lumbale Osteochondrose, Spondylarthrose, Spondylose, betont L2/3</w:t>
      </w:r>
    </w:p>
    <w:p>
      <w:r>
        <w:t>- Kleine subligamentÃ¤re medio-rechts-laterale Diskushernien L2/3, L3/4 und mediane subligamentÃ¤re Diskushernie L4/5 mit leichter Einengung rezessal bds. (MRI 19.11.99)</w:t>
      </w:r>
    </w:p>
    <w:p>
      <w:r>
        <w:t>- Mediolaterale bis foraminale Diskushernie L5/S1 links</w:t>
      </w:r>
    </w:p>
    <w:p>
      <w:r>
        <w:t>- Olisthesis L2/3 und L3/4 mit mÃ¶glicher segmentaler InstabilitÃ¤t</w:t>
      </w:r>
    </w:p>
    <w:p>
      <w:r>
        <w:t>- Wurzeltaschenzyste L5 rechts</w:t>
      </w:r>
    </w:p>
    <w:p>
      <w:r>
        <w:t>- MÃ¶glicher St. n. M. Scheuermann</w:t>
      </w:r>
    </w:p>
    <w:p>
      <w:r>
        <w:t>- Torsionsskoliose</w:t>
      </w:r>
    </w:p>
    <w:p>
      <w:r>
        <w:t>- SchmerzverarbeitungsstÃ¶rung</w:t>
      </w:r>
    </w:p>
    <w:p>
      <w:r>
        <w:t>Nebendiagnosen (ohne wesentliche EinschrÃ¤nkung der ArbeitsfÃ¤higkeit)</w:t>
      </w:r>
    </w:p>
    <w:p>
      <w:r>
        <w:t>- VerstimmungszustÃ¤nde bei chronischem Schmerzsyndrom in Folge kÃ¶rperlicher Krankheit (ICD-10 F. 43.8)</w:t>
      </w:r>
    </w:p>
    <w:p>
      <w:r>
        <w:t>- Chronischer Nikotinabusus (15 pack years)</w:t>
      </w:r>
    </w:p>
    <w:p>
      <w:r>
        <w:t>- Anamnestisch Refluxkrankheit</w:t>
      </w:r>
    </w:p>
    <w:p>
      <w:r>
        <w:t>- Periarthropathia humeroscapularis rechts 12/98 und 8/01</w:t>
      </w:r>
    </w:p>
    <w:p>
      <w:r>
        <w:t>- Epiconylopathia humeri radialis rechts 1/97</w:t>
      </w:r>
    </w:p>
    <w:p>
      <w:r>
        <w:t>- IntermediÃ¤re HÃ¤morrhoiden (ED 2/96)</w:t>
      </w:r>
    </w:p>
    <w:p>
      <w:r>
        <w:t>- Commotio cerebri 1994</w:t>
      </w:r>
    </w:p>
    <w:p>
      <w:r>
        <w:t>- Appendektomie 1977"</w:t>
      </w:r>
    </w:p>
    <w:p>
      <w:r>
        <w:t>AnlÃ¤sslich der gutachterlichen Untersuchung habe der BeschwerdefÃ¼hrer die IntensitÃ¤t der Beschwerden als weniger stark ausgeprÃ¤gt als frÃ¼her bezeichnet, habe aber unverÃ¤ndert Ã¼ber Dauerschmerzen im rechten Oberschenkel ventral sowie ein TaubheitsgefÃ¼hl im Schulterbereich rechts geklagt. Die klinische Untersuchung habe ein thorakovertebrales und lumbospondylogenes Syndrom rechts bei Torsionsskoliose und FlachrÃ¼cken ergeben. Die vom BeschwerdefÃ¼hrer angegebene HypÃ¤sthesie im rechten Bein sei diffus gewesen und habe nicht einem oder mehreren Nervensegmenten zugeordnet werden kÃ¶nnen. Motorische Defizite hÃ¤tten gefehlt. Die MER seien symmetrisch auslÃ¶sbar gewesen. Auch die Nervendehnzeichen seien negativ gewesen. Es seien ausserdem Zeichen eines nicht organischen Krankheitsverhaltens mit Verdeutlichungstendenz bei der klinischen Untersuchung aufgefallen. Der PACT-Score habe leicht unter der erforderlichen Mindestpunktzahl fÃ¼r eine leichte kÃ¶rperliche TÃ¤tigkeit mit seltenem Heben von maximal 5 kg gelegen.</w:t>
      </w:r>
    </w:p>
    <w:p>
      <w:r>
        <w:t>In den aktuell angefertigten konventionellen RÃ¶ntgenaufnahmen der LWS seien Osteochondrosen aller lumbalen Bandscheiben mit unverÃ¤ndert leichter Olisthesis L2/3 und L3/4 nachweisbar. Das ergÃ¤nzend durchgefÃ¼hrte Laborscreening zeige keine Pathologien.</w:t>
      </w:r>
    </w:p>
    <w:p>
      <w:r>
        <w:t>Aus somatischer Sicht sei die bereits im Arztbericht vom 28. November 2000 durch die Rheumatologen des KSW attestierte ArbeitsunfÃ¤higkeit von 100 % als Gartenbauarbeiter ab dem 7. Juli 2000 nachvollziehbar. Klinisch kÃ¶nne im Vergleich zu den zur VerfÃ¼gung stehenden Akten keine namhafte Verbesserung der muskuloskelettalen Beschwerden nachgewiesen werden. Zwar fehlten aktuell Zeichen eines lumboradikulÃ¤ren Reiz- oder sensomotorischen Ausfallsyndroms, es bestehe aber unverÃ¤ndert ein chronisches therapierefraktÃ¤res lumbospondylogenes Syndrom rechts sowie neu (?) ein thorakovertebrales Syndrom bei fortgeschrittenen degenerativen VerÃ¤nderungen der LWS mit mehrsegmentaler Osteochondrose, mehrsegmentalen Diskushernien, Spondylarthrosen, Spondylosen, mÃ¶glichem Zustand nach M. Scheuermann sowie Torsionsskoliose und FlachrÃ¼cken.</w:t>
      </w:r>
    </w:p>
    <w:p>
      <w:r>
        <w:t>Der psychiatrische Consilarius habe VerstimmungszustÃ¤nde bei chronischem Schmerzsyndrom in Folge kÃ¶rperlicher Krankheit diagnostiziert, habe aber eine ArbeitsunfÃ¤higkeit aus psychischen GrÃ¼nden nicht bestÃ¤tigen kÃ¶nnen.</w:t>
      </w:r>
    </w:p>
    <w:p>
      <w:r>
        <w:t>In der zuletzt ausgefÃ¼hrten, als kÃ¶rperlich schwer einzustufenden TÃ¤tigkeit als Gartenbauarbeiter bestehe eine ArbeitsunfÃ¤higkeit von 100 %. In Ãbereinstimmung mit dem Arztbericht der Klinik fÃ¼r Rheumatologie des KSW vom 28. November 2000 sei dem BeschwerdefÃ¼hrer in einer leichten bis hÃ¶chstens mittelschweren, wechselbelastenden TÃ¤tigkeit unter Vermeidung von Lastenheben Ã¼ber 15 kg sowie repetitiven Lastenheben bis 15 kg zu 50 % arbeitsfÃ¤hig (halbtags).</w:t>
      </w:r>
    </w:p>
    <w:p>
      <w:r>
        <w:t>3.3Â Â Â Â  Aufgrund der erwÃ¤hnten Ã¤rztlichen Berichte ist nicht ersichtlich, inwiefern gegenÃ¼ber den bei der ursprÃ¼nglichen Zusprechung der unbefristeten ganzen Rente herrschenden tatsÃ¤chlichen VerhÃ¤ltnissen eine Ãnderung des Gesundheitszustandes und/oder eine Verbesserung der ArbeitsfÃ¤higkeit eingetreten sein sollen, weshalb ein Revisionsgrund, welcher die Herabsetzung der Invalidenrente begrÃ¼nden wÃ¼rde, nicht vorliegt.</w:t>
      </w:r>
    </w:p>
    <w:p>
      <w:r>
        <w:rPr>
          <w:b/>
        </w:rPr>
        <w:t>E. 4</w:t>
      </w:r>
    </w:p>
    <w:p>
      <w:r>
        <w:t>4.1Â Â Â Â  Da bereits im Zeitpunkt des Erlasses der VerfÃ¼gung, mit welcher dem BeschwerdefÃ¼hrer eine ganze Rente zugesprochen worden ist, Dres. D.___ und E.___ der Rheumaklinik und des Instituts fÃ¼r Physiotherapie mit Poliklinik des KSW (Urk. 9/18) dem BeschwerdefÃ¼hrer leichte bis mittelschwere TÃ¤tigkeiten mit Wechselbelastung und Heben von Lasten bis maximal 15 kg halbtags ab sofort mit voraussichtlicher SteigerungsmÃ¶glichkeit zumuteten, ist zu prÃ¼fen, ob die auf Art. 41 IVG gestÃ¼tzte RevisionsverfÃ¼gung vom 25. Juli 2003 (Urk. 3/1) mit der substituierten BegrÃ¼ndung, dass die ursprÃ¼ngliche RentenverfÃ¼gung vom 25. Juli 2001 zweifellos unrichtig war, zu schÃ¼tzen ist. Diese Frage beurteilt sich nach den bei Erlass der RentenverfÃ¼gung vom 25. Juli 2001 (Urk. 9/10) herrschenden VerhÃ¤ltnisse.</w:t>
      </w:r>
    </w:p>
    <w:p>
      <w:r>
        <w:t>4.2Â Â Â Â  BezÃ¼glich EinschÃ¤tzung der ArbeitsfÃ¤higkeit bestand zwischen den Ãrzten Einigkeit darÃ¼ber, dass beim BeschwerdefÃ¼hrer in der angestammten TÃ¤tigkeit als HilfsgÃ¤rtner eine voraussichtlich bleibende ArbeitsunfÃ¤higkeit von 100 % vorliegt. Was die ArbeitsfÃ¤higkeit in einer behinderungsangepassten TÃ¤tigkeit betrifft, gingen die Ãrzte der Rheumaklinik davon aus, dass dem BeschwerdefÃ¼hrer eine leichte bis mittelschwere Arbeit mit Wechselbelastung und Heben von Lasten bis maximal 15 kg halbtags ab sofort mit voraussichtlicher Steigerung mÃ¶glich sei (Urk. 9/18). Dr. B.___ war dagegen der Ansicht, dass zuverlÃ¤ssige Angaben Ã¼ber eine allenfalls vorhandene RestarbeitsfÃ¤higkeit mit den entsprechenden mÃ¶glichen Belastungen derzeit nicht mÃ¶glich und auch leichte und leichteste physische Belastungen im Rahmen einer regulÃ¤ren ErwerbstÃ¤tigkeit nicht zumutbar seien (Urk. 9/16/1). Er Ã¤usserte sich demgemÃ¤ss nicht zur medizinisch-theoretischen ArbeitsfÃ¤higkeit. Zu entscheiden, ob die verbleibende ArbeitsfÃ¤higkeit in einer regulÃ¤ren ErwerbstÃ¤tigkeit noch verwertbar ist, ist nicht Aufgabe des Arztes. Vielmehr hat er sich darÃ¼ber zu Ã¤ussern, welche Arbeiten in welchem Ausmass in medizinisch-theoretischer Hinsicht dem BeschwerdefÃ¼hrer zumutbar sind. Dies haben die Ãrzte der Rheumaklinik getan, weshalb im Zeitpunkt der RentenverfÃ¼gung bezÃ¼glich EinschÃ¤tzung der ArbeitsfÃ¤higkeit auf ihren Bericht abzustellen gewesen wÃ¤re, zumal deren EinschÃ¤tzung nunmehr von den Gutachtern der MEDAS geteilt wird.</w:t>
      </w:r>
    </w:p>
    <w:p>
      <w:r>
        <w:t>Â Â Â Â Â Â Â Â  Die Aufhebung oder Herabsetzung der Invalidenrente auf dem Weg der WiedererwÃ¤gung der ursprÃ¼nglichen LeistungsverfÃ¼gung ist indessen nur zulÃ¤ssig, wenn im Zeitpunkt der Aufhebung oder Herabsetzung keine InvaliditÃ¤t besteht, die Anrecht auf eine Rente begrÃ¼ndet. Dies ergibt sich aus dem Grundsatz, dass eine Rentenrevision zu unterbleiben hat, wenn die ErwerbsunfÃ¤higkeit im Zeitpunkt der RevisionsverfÃ¼gung von neuem rentenbegrÃ¼ndendes Ausmass erreicht oder eine solche Verschlimmerung unmittelbar bevorsteht (BGE 99 V 101 Erw. 4 mit Hinweisen).</w:t>
      </w:r>
    </w:p>
    <w:p>
      <w:r>
        <w:t>Â Â Â Â Â Â Â Â  Dr. B.___ erachtet den BeschwerdefÃ¼hrer immer noch als zu 100 % arbeitsunfÃ¤hig, wÃ¤hrend die Ãrzte der MEDAS Ostschweiz in Ãbereinstimmung mit dem Bericht der Rheumaklinik vom 28. November 2000 (Urk. 9/18) eine halbtags ausgefÃ¼hrte TeilzeittÃ¤tigkeit in einer leichten bis mittelschweren kÃ¶rperlichen Arbeit mit Wechselbelastung sowie Heben von Lasten bis maximal 15 kg als mÃ¶glich erachten. Auf dieses Gutachten kann abgestellt werden, weil die umfassende Begutachtung in Kenntnis und in grÃ¼ndlicher Auseinandersetzung mit den Vorakten ergangen ist und die medizinischen ZusammenhÃ¤nge in verstÃ¤ndlicher, nachvollziehbarer Weise wiedergegeben werden. Insbesondere wurde auch auf die neu diagnostizierte SchmerzverarbeitungsstÃ¶rung hingewiesen und schlÃ¼ssig dargelegt, dass diese keinen Einfluss auf die zumutbare ArbeitsfÃ¤higkeit hat. Es ist somit davon auszugehen, dass der BeschwerdefÃ¼hrer im Zeitpunkt der WiedererwÃ¤gungsverfÃ¼gung vom 25. Juli 2003 unverÃ¤ndert in leichter bis mittelschwerer TÃ¤tigkeit mit Wechselbelastung sowie Heben von Lasten bis maximal 15 kg arbeitsfÃ¤hig gewesen ist. An dieser EinschÃ¤tzung Ã¤ndert auch das im Beschwerdeverfahren aufgelegte Ã¤rztliche Zeugnis von Dr. B.___ vom 21. Oktober 2003 (Urk. 3/2) nichts, in welchem im Wesentlichen die Aussagen des Berichts vom 23. MÃ¤rz 2003 (Urk. 10/1) wiederholt werden.</w:t>
      </w:r>
    </w:p>
    <w:p>
      <w:r>
        <w:t>4.3Â Â Â Â  Zu prÃ¼fen ist weiter, in welchem Ausmass sich die EinschrÃ¤nkung in der ArbeitsfÃ¤higkeit auf die ErwerbsfÃ¤higkeit des BeschwerdefÃ¼hrers auswirkt.</w:t>
      </w:r>
    </w:p>
    <w:p>
      <w:r>
        <w:t>4.3.1Â Â  Der BeschwerdefÃ¼hrer verdiente im Jahre 1998, im letzten Jahr, in welchem er ohne Gesundheitsschaden voll gearbeitet hatte, Fr. 44'246.-- (Urk. 9/32). Unter BerÃ¼cksichtigung der Nominallohnentwicklung von 0,3 % im Jahre 1999, 1,3 % im Jahre 2000, 2,5 % im Jahre 2001, 1,8 % im Jahre 2002 und 1,4 % im Jahre 2003 kÃ¶nnte der BeschwerdefÃ¼hrer im Jahre 2003 ohne Gesundheitsschaden Fr. 47'565.-- verdienen.</w:t>
      </w:r>
    </w:p>
    <w:p>
      <w:r>
        <w:t>4.3.2Â Â  FÃ¼r die Bestimmung des trotz GesundheitsschÃ¤digung zumutbarerweise noch realisierbaren Einkommens (Invalideneinkommen) kÃ¶nnen nach der Rechtsprechung TabellenlÃ¶hne beigezogen werden; dies gilt insbesondere dann, wenn die versicherte Person nach Eintritt des Gesundheitsschadens keine oder jedenfalls keine ihr an sich zumutbare neue ErwerbstÃ¤tigkeit aufgenommen hat (ZAK 1991 S. 321 Erw. 3c, 1989 S. 458 Erw. 3b). Dabei kann auf die seit 1994 herausgegebene Lohnstrukturerhebung des Bundesamtes fÃ¼r Statistik (LSE) abgestellt werden, die im Zweijahresrhythmus erscheint. FÃ¼r den Verwendungszweck des Einkommensvergleichs ist dabei auf die im Anhang enthaltene Statistik der LohnsÃ¤tze,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respektive seit 1999 von 41,8 Stunden und seit 2001 von 41,7 Stunden (Die Volkswirtschaft 9/2002 S. 88 Tabelle B9.2; BGE 126 V 77 f. Erw. 3b/bb, 124 V 322 Erw. 3b/aa; AHI 2000 S. 81 Erw. 2a).</w:t>
      </w:r>
    </w:p>
    <w:p>
      <w:r>
        <w:t>Â Â Â Â Â Â Â Â  Der Zentralwert fÃ¼r die mit einfachen und repetitiven Aufgaben beschÃ¤ftigten MÃ¤nner betrug im Jahre 2000 im privaten Sektor Fr. 4'437.-- pro Monat bei 40 Arbeitsstunden die Woche (LSE 2000, Tabelle TA 1 S. 31), was unter BerÃ¼cksichtigung der NominallohnerhÃ¶hung von 2,5 % im Jahre 2001, 1,8 % im Jahre 2002 und 1,4 % im Jahre 2003 (Die Volkswirtschaft 12-2003, Tabelle B 10.2 S. 95), einer betriebsÃ¼blichen durchschnittlichen Arbeitszeit im Jahre 2002 von 41,7 Stunden pro Woche und unter Annahme, dass diese im Jahr 2003 gleich geblieben ist, ein hypothetisches Einkommen von Fr. 4'894.-- pro Monat beziehungsweise Fr. 58'728.-- pro Jahr und fÃ¼r ein 50 % Pensum Fr. 29'364.-- ergibt.</w:t>
      </w:r>
    </w:p>
    <w:p>
      <w:r>
        <w:t>Â Â Â Â Â Â 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 AHI 2002 S. 69 f. Erw. 4b).</w:t>
      </w:r>
    </w:p>
    <w:p>
      <w:r>
        <w:t>Â Â Â Â Â Â Â Â  Beim BeschwerdefÃ¼hrer, der ohne Gesundheitsschaden einer schweren kÃ¶rperlichen Arbeit nachging und heute nur noch in einer leichten hÃ¶chstens mittelschweren TÃ¤tigkeit mit seltenem Heben von Lasten von nicht mehr als 15 kg arbeitsfÃ¤hig ist, rechtfertigt sich ein Abzug vom Tabellenlohn von 25 %. Somit ergibt sich ein hypothetisches Invalideneinkommen von Fr. 22'023.-- (Fr. 29'364.-- x 75 %). Verglichen mit dem Valideneinkommen vonÂ Â  Fr. 47'565.-- resultiert eine Erwerbseinbusse von Fr. 25'542.-- beziehungsweise ein InvaliditÃ¤tsgrad von 53,7 %. Die Vornahme der WiedererwÃ¤gung wÃ¤re daher gerechtfertigt, wenn die zweite Voraussetzung, das heisst die erhebliche Bedeutung der Berichtigung, erfÃ¼llt ist.</w:t>
      </w:r>
    </w:p>
    <w:p>
      <w:r>
        <w:t>4.4Â Â Â Â  Nach der Rechtsprechung lÃ¤sst sich eine allgemein gÃ¼ltige betragliche Grenze fÃ¼r die Voraussetzung der Erheblichkeit der Berichtigung nicht festlegen. Massgebend sind vielmehr die gesamten UmstÃ¤nde des Einzelfalles (BGE 119 V 480 Erw. 1c). Vorliegend geht es um periodische Leistungen, weshalb nach der Rechtsprechung (BGE 119 V 480 Erw. 1c, 117 V 20 Erw. 2c/bb) die Erheblichkeit der Berichtigung zu bejahen ist.</w:t>
      </w:r>
    </w:p>
    <w:p>
      <w:r>
        <w:t>5.Â Â Â Â Â Â  Zusammenfassend ist festzuhalten, dass sich die ursprÃ¼ngliche RentenverfÃ¼gung vom 25. Juli 2001 im Ergebnis als zweifellos unrichtig erweist, weshalb die Beschwerdegegnerin befugt war, diese fÃ¼r die Zukunft in WiedererwÃ¤gung zu ziehen. Die Einsprache gegen die VerfÃ¼gung vom 25. Juli 2003 wurde zu Recht abgewiesen. Folglich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Roland Ilg</w:t>
      </w:r>
    </w:p>
    <w:p>
      <w:r>
        <w:t>- Sozialversicherungsanstalt des Kantons ZÃ¼rich, IV-Stelle</w:t>
      </w:r>
    </w:p>
    <w:p>
      <w:r>
        <w:t>- Bundesamt fÃ¼r Sozialversicherung</w:t>
      </w:r>
    </w:p>
    <w:p>
      <w:r>
        <w:t>- Pensionskasse der GÃ¤rtner und Floristen, Postfach 932, 8023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